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Главного государственного санитарного врача РФ от 28.09.2020 N 28</w:t>
              <w:br/>
              <w:t xml:space="preserve">(ред. от 30.08.2024)</w:t>
              <w:br/>
              <w:t xml:space="preserve">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</w:t>
              <w:br/>
              <w:t xml:space="preserve">(вместе с "СП 2.4.3648-20. Санитарные правила...")</w:t>
              <w:br/>
              <w:t xml:space="preserve">(Зарегистрировано в Минюсте России 18.12.2020 N 61573)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15.04.2025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0"/>
        <w:outlineLvl w:val="0"/>
      </w:pPr>
      <w:r>
        <w:rPr>
          <w:sz w:val="20"/>
        </w:rPr>
        <w:t xml:space="preserve">Зарегистрировано в Минюсте России 18 декабря 2020 г. N 61573</w:t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ФЕДЕРАЛЬНАЯ СЛУЖБА ПО НАДЗОРУ В СФЕРЕ ЗАЩИТЫ</w:t>
      </w:r>
    </w:p>
    <w:p>
      <w:pPr>
        <w:pStyle w:val="2"/>
        <w:jc w:val="center"/>
      </w:pPr>
      <w:r>
        <w:rPr>
          <w:sz w:val="20"/>
        </w:rPr>
        <w:t xml:space="preserve">ПРАВ ПОТРЕБИТЕЛЕЙ И БЛАГОПОЛУЧИЯ ЧЕЛОВЕКА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ГЛАВНЫЙ ГОСУДАРСТВЕННЫЙ САНИТАРНЫЙ ВРАЧ</w:t>
      </w:r>
    </w:p>
    <w:p>
      <w:pPr>
        <w:pStyle w:val="2"/>
        <w:jc w:val="center"/>
      </w:pPr>
      <w:r>
        <w:rPr>
          <w:sz w:val="20"/>
        </w:rPr>
        <w:t xml:space="preserve">РОССИЙСКОЙ ФЕДЕРАЦИИ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28 сентября 2020 г. N 28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САНИТАРНЫХ ПРАВИЛ СП 2.4.3648-20</w:t>
      </w:r>
    </w:p>
    <w:p>
      <w:pPr>
        <w:pStyle w:val="2"/>
        <w:jc w:val="center"/>
      </w:pPr>
      <w:r>
        <w:rPr>
          <w:sz w:val="20"/>
        </w:rPr>
        <w:t xml:space="preserve">"САНИТАРНО-ЭПИДЕМИОЛОГИЧЕСКИЕ ТРЕБОВАНИЯ К ОРГАНИЗАЦИЯМ</w:t>
      </w:r>
    </w:p>
    <w:p>
      <w:pPr>
        <w:pStyle w:val="2"/>
        <w:jc w:val="center"/>
      </w:pPr>
      <w:r>
        <w:rPr>
          <w:sz w:val="20"/>
        </w:rPr>
        <w:t xml:space="preserve">ВОСПИТАНИЯ И ОБУЧЕНИЯ, ОТДЫХА И ОЗДОРОВЛЕНИЯ ДЕТЕЙ</w:t>
      </w:r>
    </w:p>
    <w:p>
      <w:pPr>
        <w:pStyle w:val="2"/>
        <w:jc w:val="center"/>
      </w:pPr>
      <w:r>
        <w:rPr>
          <w:sz w:val="20"/>
        </w:rPr>
        <w:t xml:space="preserve">И МОЛОДЕЖИ"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7" w:tooltip="Постановление Главного государственного санитарного врача РФ от 30.08.2024 N 10 &quot;О внесении изменения в санитарные правила СП 2.4.3648-20 &quot;Санитарно-эпидемиологические требования к организациям воспитания и обучения, отдыха и оздоровления детей и молодежи&quot;, утвержденные постановлением Главного государственного санитарного врача Российской Федерации от 28.09.2020 N 28&quot; (Зарегистрировано в Минюсте России 17.09.2024 N 79493)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Главного государственного санитарного врача РФ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30.08.2024 N 10)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со </w:t>
      </w:r>
      <w:hyperlink w:history="0" r:id="rId8" w:tooltip="Федеральный закон от 30.03.1999 N 52-ФЗ (ред. от 26.12.2024) &quot;О санитарно-эпидемиологическом благополучии населения&quot; (с изм. и доп., вступ. в силу с 01.03.2025) {КонсультантПлюс}">
        <w:r>
          <w:rPr>
            <w:sz w:val="20"/>
            <w:color w:val="0000ff"/>
          </w:rPr>
          <w:t xml:space="preserve">статьей 39</w:t>
        </w:r>
      </w:hyperlink>
      <w:r>
        <w:rPr>
          <w:sz w:val="20"/>
        </w:rP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2019, N 30, ст. 4134) и </w:t>
      </w:r>
      <w:hyperlink w:history="0" r:id="rId9" w:tooltip="Постановление Правительства РФ от 24.07.2000 N 554 (ред. от 15.09.2005) &quot;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 2004, N 8, ст. 663; N 47, ст. 4666; 2005, N 39, ст. 3953) постановляю: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санитарные </w:t>
      </w:r>
      <w:hyperlink w:history="0" w:anchor="P74" w:tooltip="САНИТАРНЫЕ ПРАВИЛА">
        <w:r>
          <w:rPr>
            <w:sz w:val="20"/>
            <w:color w:val="0000ff"/>
          </w:rPr>
          <w:t xml:space="preserve">правила</w:t>
        </w:r>
      </w:hyperlink>
      <w:r>
        <w:rPr>
          <w:sz w:val="20"/>
        </w:rPr>
        <w:t xml:space="preserve"> СП 2.4.3648-20 "Санитарно-эпидемиологические требования к организациям воспитания и обучения, отдыха и оздоровления детей и молодежи" (приложение).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Ввести в действие санитарные </w:t>
      </w:r>
      <w:hyperlink w:history="0" w:anchor="P74" w:tooltip="САНИТАРНЫЕ ПРАВИЛА">
        <w:r>
          <w:rPr>
            <w:sz w:val="20"/>
            <w:color w:val="0000ff"/>
          </w:rPr>
          <w:t xml:space="preserve">правила</w:t>
        </w:r>
      </w:hyperlink>
      <w:r>
        <w:rPr>
          <w:sz w:val="20"/>
        </w:rPr>
        <w:t xml:space="preserve"> СП 2.4.3648-20 "Санитарно-эпидемиологические требования к организациям воспитания и обучения, отдыха и оздоровления детей и молодежи" с 01.01.2021.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Установить срок действия санитарных </w:t>
      </w:r>
      <w:hyperlink w:history="0" w:anchor="P74" w:tooltip="САНИТАРНЫЕ ПРАВИЛА">
        <w:r>
          <w:rPr>
            <w:sz w:val="20"/>
            <w:color w:val="0000ff"/>
          </w:rPr>
          <w:t xml:space="preserve">правил</w:t>
        </w:r>
      </w:hyperlink>
      <w:r>
        <w:rPr>
          <w:sz w:val="20"/>
        </w:rPr>
        <w:t xml:space="preserve"> СП 2.4.3648-20 "Санитарно-эпидемиологические требования к организациям воспитания и обучения, отдыха и оздоровления детей и молодежи" до 01.01.2027.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Признать утратившими силу с 01.01.2021:</w:t>
      </w:r>
    </w:p>
    <w:p>
      <w:pPr>
        <w:pStyle w:val="0"/>
        <w:spacing w:before="200" w:line-rule="auto"/>
        <w:ind w:firstLine="540"/>
        <w:jc w:val="both"/>
      </w:pPr>
      <w:hyperlink w:history="0" r:id="rId10" w:tooltip="Постановление Главного государственного санитарного врача РФ от 20.11.2002 N 38 (ред. от 02.12.2014) &quot;О введении в действие Санитарных правил и нормативов&quot; (вместе с &quot;СанПиН 2.4.7.1166-02. 2.4.7. Гигиена детей и подростков. Гигиенические требования к изданиям учебным для общего и начального профессионального образования. Санитарные правила и нормативы&quot;, утв. Главным государственным санитарным врачом РФ 07.10.2002) (Зарегистрировано в Минюсте России 19.12.2002 N 4046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20.11.2002 N 38 "О введении в действие Санитарных правил и нормативов" (зарегистрировано Минюстом России 19.12.2002, регистрационный N 4046);</w:t>
      </w:r>
    </w:p>
    <w:p>
      <w:pPr>
        <w:pStyle w:val="0"/>
        <w:spacing w:before="200" w:line-rule="auto"/>
        <w:ind w:firstLine="540"/>
        <w:jc w:val="both"/>
      </w:pPr>
      <w:hyperlink w:history="0" r:id="rId11" w:tooltip="Постановление Главного государственного санитарного врача РФ от 28.01.2003 N 2 (ред. от 04.03.2011) &quot;О введении в действие санитарно-эпидемиологических правил и нормативов СанПиН 2.4.3.1186-03&quot; (вместе с &quot;СанПиН 2.4.3.1186-03. 2.4.3. Учреждения начального профессионального образования. 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. Санитарно-эпидемиологические правила и нормативы&quot;, утв. Главным г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28.01.2003 N 2 "О введении в действие санитарно-эпидемиологических правил и нормативов СанПиН 2.4.3.1186-03" (зарегистрировано Минюстом России 11.02.2003, регистрационный N 4204);</w:t>
      </w:r>
    </w:p>
    <w:p>
      <w:pPr>
        <w:pStyle w:val="0"/>
        <w:spacing w:before="200" w:line-rule="auto"/>
        <w:ind w:firstLine="540"/>
        <w:jc w:val="both"/>
      </w:pPr>
      <w:hyperlink w:history="0" r:id="rId12" w:tooltip="Постановление Главного государственного санитарного врача РФ от 17.04.2003 N 51 (ред. от 28.06.2010) &quot;О введении в действие санитарно-эпидемиологических правил и нормативов СанПиН 2.4.7/1.1.1286-03&quot; (вместе с &quot;СанПиН 2.4.7/1.1.1286-03. 2.4.7. Гигиена детей и подростков. 1.1. Гигиена. Токсикология. Санитария. Гигиенические требования к одежде для детей, подростков и взрослых, товарам детского ассортимента и материалам для изделий (изделиям), контактирующим с кожей человека. Санитарно-эпидемиологические прави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17.04.2003 N 51 "О введении в действие санитарно-эпидемиологических правил и нормативов СанПиН 2.4.7/1.1.1286-03" (зарегистрировано Минюстом России 05.05.2003, регистрационный N 4499);</w:t>
      </w:r>
    </w:p>
    <w:p>
      <w:pPr>
        <w:pStyle w:val="0"/>
        <w:spacing w:before="200" w:line-rule="auto"/>
        <w:ind w:firstLine="540"/>
        <w:jc w:val="both"/>
      </w:pPr>
      <w:hyperlink w:history="0" r:id="rId13" w:tooltip="Постановление Главного государственного санитарного врача РФ от 03.06.2003 N 118 (ред. от 21.06.2016) &quot;О введении в действие санитарно-эпидемиологических правил и нормативов СанПиН 2.2.2/2.4.1340-03&quot; (вместе с &quot;СанПиН 2.2.2/2.4.1340-03. 2.2.2. Гигиена труда, технологические процессы, сырье, материалы, оборудование, рабочий инструмент. 2.4. Гигиена детей и подростков. Гигиенические требования к персональным электронно-вычислительным машинам и организации работы. Санитарно-эпидемиологические правила и нормати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03.06.2003 N 118 "О введении в действие санитарно-эпидемиологических правил и нормативов СанПиН 2.2.2/2.4.1340-03" (зарегистрировано Минюстом России 10.06.2003, регистрационный N 4673);</w:t>
      </w:r>
    </w:p>
    <w:p>
      <w:pPr>
        <w:pStyle w:val="0"/>
        <w:spacing w:before="200" w:line-rule="auto"/>
        <w:ind w:firstLine="540"/>
        <w:jc w:val="both"/>
      </w:pPr>
      <w:hyperlink w:history="0" r:id="rId14" w:tooltip="Постановление Главного государственного санитарного врача РФ от 25.04.2007 N 22 &quot;Об утверждении СанПиН 2.2.2/2.4.2198-07&quot; (вместе с &quot;СанПиН 2.2.2/2.4.2198-07. 2.2.2. Гигиена труда, технологические процессы, сырье, материалы, оборудование рабочий инструмент. 2.4. Гигиена детей и подростков. Изменение N 1 к санитарно-эпидемиологическим правилам и нормативам &quot;Гигиенические требования к персональным электронно-вычислительным машинам и организации работы. СанПиН 2.2.2/2.4.1340-03&quot;. Санитарно-эпидемиологические п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25.04.2007 N 22 "Об утверждении СанПиН 2.2.2/2.4.2198-07" (зарегистрировано Минюстом России 07.06.2007, регистрационный N 9615);</w:t>
      </w:r>
    </w:p>
    <w:p>
      <w:pPr>
        <w:pStyle w:val="0"/>
        <w:spacing w:before="200" w:line-rule="auto"/>
        <w:ind w:firstLine="540"/>
        <w:jc w:val="both"/>
      </w:pPr>
      <w:hyperlink w:history="0" r:id="rId15" w:tooltip="Постановление Главного государственного санитарного врача РФ от 28.04.2007 N 24 &quot;Об утверждении СанПиН 2.4.3.2201-07&quot; (вместе с &quot;СанПиН 2.4.3.2201-07. 2.4.3. Учреждения начального профессионального образования. Изменение N 1 к СанПиН 2.4.3.1186-03 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. Санитарно-эпидемиологические правила и нормативы&quot;) (Зарегистрировано в Минюсте РФ 07.06.2007 N 9610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28.04.2007 N 24 "Об утверждении СанПиН 2.4.3.2201-07" (зарегистрировано Минюстом России 07.06.2007, регистрационный N 9610);</w:t>
      </w:r>
    </w:p>
    <w:p>
      <w:pPr>
        <w:pStyle w:val="0"/>
        <w:spacing w:before="200" w:line-rule="auto"/>
        <w:ind w:firstLine="540"/>
        <w:jc w:val="both"/>
      </w:pPr>
      <w:hyperlink w:history="0" r:id="rId16" w:tooltip="Постановление Главного государственного санитарного врача РФ от 23.07.2008 N 45 (ред. от 25.03.2019) &quot;Об утверждении СанПиН 2.4.5.2409-08&quot; (вместе с &quot;СанПиН 2.4.5.2409-08. 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. Санитарно-эпидемиологические правила и нормативы&quot;) (Зарегистрировано в Минюсте России 07.08.2008 N 12085) (с изм. и доп., вступ. в силу с 01.01.2020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23.07.2008 N 45 "Об утверждении СанПиН 2.4.5.2409-08" (зарегистрировано Минюстом России 07.08.2008, регистрационный N 12085);</w:t>
      </w:r>
    </w:p>
    <w:p>
      <w:pPr>
        <w:pStyle w:val="0"/>
        <w:spacing w:before="200" w:line-rule="auto"/>
        <w:ind w:firstLine="540"/>
        <w:jc w:val="both"/>
      </w:pPr>
      <w:hyperlink w:history="0" r:id="rId17" w:tooltip="Постановление Главного государственного санитарного врача РФ от 30.09.2009 N 58 &quot;Об утверждении СанПиН 2.4.6.2553-09&quot; (вместе с &quot;СанПиН 2.4.6.2553-09. Санитарно-эпидемиологические требования к безопасности условий труда работников, не достигших 18-летнего возраста. Санитарно-эпидемиологические правила и нормативы&quot;) (Зарегистрировано в Минюсте РФ 05.11.2009 N 15172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30.09.2009 N 58 "Об утверждении СанПиН 2.4.6.2553-09" (зарегистрировано Минюстом России 05.11.2009, регистрационный N 15172);</w:t>
      </w:r>
    </w:p>
    <w:p>
      <w:pPr>
        <w:pStyle w:val="0"/>
        <w:spacing w:before="200" w:line-rule="auto"/>
        <w:ind w:firstLine="540"/>
        <w:jc w:val="both"/>
      </w:pPr>
      <w:hyperlink w:history="0" r:id="rId18" w:tooltip="Постановление Главного государственного санитарного врача РФ от 30.09.2009 N 59 &quot;Об утверждении СанПиН 2.4.3.2554-09&quot; (вместе с &quot;СанПиН 2.4.3.2554-09. Изменения N 2 к СанПиН 2.4.3.1186-03. 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. Санитарно-эпидемиологические правила и нормативы&quot;) (Зарегистрировано в Минюсте РФ 06.11.2009 N 15197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30.09.2009 N 59 "Об утверждении СанПиН 2.4.3.2554-09" (зарегистрировано Минюстом России 06.11.2009, регистрационный N 15197);</w:t>
      </w:r>
    </w:p>
    <w:p>
      <w:pPr>
        <w:pStyle w:val="0"/>
        <w:spacing w:before="200" w:line-rule="auto"/>
        <w:ind w:firstLine="540"/>
        <w:jc w:val="both"/>
      </w:pPr>
      <w:hyperlink w:history="0" r:id="rId19" w:tooltip="Постановление Главного государственного санитарного врача РФ от 19.04.2010 N 25 (ред. от 22.03.2017) &quot;Об утверждении СанПиН 2.4.4.2599-10&quot; (вместе с &quot;СанПиН 2.4.4.2599-10. Гигиенические требования к устройству, содержанию и организации режима в оздоровительных учреждениях с дневным пребыванием детей в период каникул. Санитарно-эпидемиологические правила и нормативы&quot;) (Зарегистрировано в Минюсте России 26.05.2010 N 17378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19.04.2010 N 25 "Об утверждении СанПиН 2.4.4.2599-10" (зарегистрировано Минюстом России 26.05.2010, регистрационный N 17378);</w:t>
      </w:r>
    </w:p>
    <w:p>
      <w:pPr>
        <w:pStyle w:val="0"/>
        <w:spacing w:before="200" w:line-rule="auto"/>
        <w:ind w:firstLine="540"/>
        <w:jc w:val="both"/>
      </w:pPr>
      <w:hyperlink w:history="0" r:id="rId20" w:tooltip="Постановление Главного государственного санитарного врача РФ от 30.04.2010 N 48 &quot;Об утверждении СанПиН 2.2.2/2.4.2620-10&quot; (вместе с &quot;СанПиН 2.2.2/2.4.2620-10. Гигиенические требования к персональным электронно-вычислительным машинам и организации работ. Изменения N 2 к СанПиН 2.2.2/2.4.1340-03. Санитарно-эпидемиологические правила и нормативы&quot;) (Зарегистрировано в Минюсте РФ 07.06.2010 N 17481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30.04.2010 N 48 "Об утверждении СанПиН 2.2.2/2.4.2620-10" (зарегистрировано Минюстом России 07.06.2010, регистрационный N 17481);</w:t>
      </w:r>
    </w:p>
    <w:p>
      <w:pPr>
        <w:pStyle w:val="0"/>
        <w:spacing w:before="200" w:line-rule="auto"/>
        <w:ind w:firstLine="540"/>
        <w:jc w:val="both"/>
      </w:pPr>
      <w:hyperlink w:history="0" r:id="rId21" w:tooltip="Постановление Главного государственного санитарного врача РФ от 28.06.2010 N 72 &quot;Об утверждении СанПиН 2.4.7/1.1.2651-10&quot; (вместе с &quot;СанПиН 2.4.7/1.1.2651-10. Дополнения и изменения N 1 к СанПиН 2.4.7/1.1.1286-03. Гигиенические требования к одежде для детей, подростков и взрослых. Санитарно-эпидемиологические правила и нормативы&quot;) (Зарегистрировано в Минюсте РФ 22.07.2010 N 17944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28.06.2010 N 72 "Об утверждении СанПиН 2.4.7/1.1.2651-10" (зарегистрировано Минюстом России 22.07.2010, регистрационный N 17944);</w:t>
      </w:r>
    </w:p>
    <w:p>
      <w:pPr>
        <w:pStyle w:val="0"/>
        <w:spacing w:before="200" w:line-rule="auto"/>
        <w:ind w:firstLine="540"/>
        <w:jc w:val="both"/>
      </w:pPr>
      <w:hyperlink w:history="0" r:id="rId22" w:tooltip="Постановление Главного государственного санитарного врача РФ от 03.09.2010 N 116 &quot;Об утверждении СанПиН 2.2.2/2.4.2732-10 &quot;Изменение N 3 к СанПиН 2.2.2/2.4.1340-03 &quot;Гигиенические требования к персональным электронно-вычислительным машинам и организации работы&quot; (Зарегистрировано в Минюсте РФ 18.10.2010 N 18748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03.09.2010 N 116 "Об утверждении СанПиН 2.2.2/2.4.2732-10 "Изменение N 3 к СанПиН 2.2.2/2.4.1340-03 "Гигиенические требования к персональным электронно-вычислительным машинам и организации работы" (зарегистрировано Минюстом России 18.10.2010, регистрационный N 18748);</w:t>
      </w:r>
    </w:p>
    <w:p>
      <w:pPr>
        <w:pStyle w:val="0"/>
        <w:spacing w:before="200" w:line-rule="auto"/>
        <w:ind w:firstLine="540"/>
        <w:jc w:val="both"/>
      </w:pPr>
      <w:hyperlink w:history="0" r:id="rId23" w:tooltip="Постановление Главного государственного санитарного врача РФ от 29.12.2010 N 189 (ред. от 22.05.2019) &quot;Об утверждении СанПиН 2.4.2.2821-10 &quot;Санитарно-эпидемиологические требования к условиям и организации обучения в общеобразовательных учреждениях&quot; (вместе с &quot;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&quot;) (Зарегистрировано в Минюсте России 03.03.2011 N 19993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29.12.2010 N 189 "Об утверждении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03.03.2011, регистрационный N 19993);</w:t>
      </w:r>
    </w:p>
    <w:p>
      <w:pPr>
        <w:pStyle w:val="0"/>
        <w:spacing w:before="200" w:line-rule="auto"/>
        <w:ind w:firstLine="540"/>
        <w:jc w:val="both"/>
      </w:pPr>
      <w:hyperlink w:history="0" r:id="rId24" w:tooltip="Постановление Главного государственного санитарного врача РФ от 04.03.2011 N 17 &quot;Об утверждении СанПиН 2.4.3.2841-11 &quot;Изменения N 3 к СанПиН 2.4.3.1186-03 &quot;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&quot; (вместе с &quot;СанПиН 2.4.3.2841-11. Санитарно-эпидемиологические правила и нормативы...&quot;) (Зарегистрировано в Минюсте РФ 29.03.2011 N 20327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04.03.2011 N 17 "Об утверждении СанПиН 2.4.3.2841-11 "Изменения N 3 к СанПиН 2.4.3.1186-03 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(зарегистрировано Минюстом России 29.03.2011, регистрационный N 20327);</w:t>
      </w:r>
    </w:p>
    <w:p>
      <w:pPr>
        <w:pStyle w:val="0"/>
        <w:spacing w:before="200" w:line-rule="auto"/>
        <w:ind w:firstLine="540"/>
        <w:jc w:val="both"/>
      </w:pPr>
      <w:hyperlink w:history="0" r:id="rId25" w:tooltip="Постановление Главного государственного санитарного врача РФ от 18.03.2011 N 22 (ред. от 22.03.2017) &quot;Об утверждении СанПиН 2.4.2.2842-11 &quot;Санитарно-эпидемиологические требования к устройству, содержанию и организации работы лагерей труда и отдыха для подростков&quot; (вместе с &quot;СанПиН 2.4.2.2842-11. Санитарно-эпидемиологические правила и нормативы...&quot;) (Зарегистрировано в Минюсте России 24.03.2011 N 20277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18.03.2011 N 22 "Об утверждении СанПиН 2.4.2.2842-11 "Санитарно-эпидемиологические требования к устройству, содержанию и организации работы лагерей труда и отдыха для подростков" (зарегистрировано Минюстом России 24.03.2011, регистрационный N 20277);</w:t>
      </w:r>
    </w:p>
    <w:p>
      <w:pPr>
        <w:pStyle w:val="0"/>
        <w:spacing w:before="200" w:line-rule="auto"/>
        <w:ind w:firstLine="540"/>
        <w:jc w:val="both"/>
      </w:pPr>
      <w:hyperlink w:history="0" r:id="rId26" w:tooltip="Постановление Главного государственного санитарного врача РФ от 29.06.2011 N 85 &quot;Об утверждении СанПиН 2.4.2.2883-11 &quot;Изменения N 1 к СанПиН 2.4.2.2821-10 &quot;Санитарно-эпидемиологические требования к условиям и организации обучения в общеобразовательных учреждениях&quot; (вместе с &quot;СанПиН 2.4.2.2883-11. Санитарно-эпидемиологические правила и нормативы...&quot;) (Зарегистрировано в Минюсте РФ 15.12.2011 N 22637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29.06.2011 N 85 "Об утверждении СанПиН 2.4.2.2883-11 "Изменения N 1 к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15.12.2011, регистрационный N 22637);</w:t>
      </w:r>
    </w:p>
    <w:p>
      <w:pPr>
        <w:pStyle w:val="0"/>
        <w:spacing w:before="200" w:line-rule="auto"/>
        <w:ind w:firstLine="540"/>
        <w:jc w:val="both"/>
      </w:pPr>
      <w:hyperlink w:history="0" r:id="rId27" w:tooltip="Постановление Главного государственного санитарного врача РФ от 18.03.2011 N 21 &quot;Об утверждении СанПиН 2.4.2.2843-11 &quot;Санитарно-эпидемиологические требования к устройству, содержанию и организации работы детских санаториев&quot; (вместе с &quot;СанПиН 2.4.2.2843-11. Санитарно-эпидемиологические правила и нормативы...&quot;) (Зарегистрировано в Минюсте РФ 24.03.2011 N 20279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18.03.2011 N 21 "Об утверждении СанПиН 2.4.2.2843-11 "Санитарно-эпидемиологические требования к устройству, содержанию и организации работы детских санаториев" (зарегистрировано Минюстом России 24.03.2011, регистрационный N 20279);</w:t>
      </w:r>
    </w:p>
    <w:p>
      <w:pPr>
        <w:pStyle w:val="0"/>
        <w:spacing w:before="200" w:line-rule="auto"/>
        <w:ind w:firstLine="540"/>
        <w:jc w:val="both"/>
      </w:pPr>
      <w:hyperlink w:history="0" r:id="rId28" w:tooltip="Постановление Главного государственного санитарного врача РФ от 14.05.2013 N 25 (ред. от 22.03.2017) &quot;Об утверждении СанПиН 2.4.4.3048-13 &quot;Санитарно-эпидемиологические требования к устройству и организации работы детских лагерей палаточного типа&quot; (вместе с &quot;СанПиН 2.4.4.3048-13. Санитарно-эпидемиологические требования к устройству и организации работы детских лагерей палаточного типа. Санитарно-эпидемиологические правила и нормативы&quot;) (Зарегистрировано в Минюсте России 29.05.2013 N 28563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14.05.2013 N 25 "Об утверждении СанПиН 2.4.4.3048-13 "Санитарно-эпидемиологические требования к устройству и организации работы детских лагерей палаточного типа" (зарегистрировано Минюстом России 29.05.2013, регистрационный N 28563);</w:t>
      </w:r>
    </w:p>
    <w:p>
      <w:pPr>
        <w:pStyle w:val="0"/>
        <w:spacing w:before="200" w:line-rule="auto"/>
        <w:ind w:firstLine="540"/>
        <w:jc w:val="both"/>
      </w:pPr>
      <w:hyperlink w:history="0" r:id="rId29" w:tooltip="Постановление Главного государственного санитарного врача РФ от 15.05.2013 N 26 (ред. от 27.08.2015) &quot;Об утверждении СанПиН 2.4.1.3049-13 &quot;Санитарно-эпидемиологические требования к устройству, содержанию и организации режима работы дошкольных образовательных организаций&quot; (вместе с &quot;СанПиН 2.4.1.3049-13. Санитарно-эпидемиологические правила и нормативы...&quot;) (Зарегистрировано в Минюсте России 29.05.2013 N 28564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15.05.2013 N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29.05.2013, регистрационный N 28564);</w:t>
      </w:r>
    </w:p>
    <w:p>
      <w:pPr>
        <w:pStyle w:val="0"/>
        <w:spacing w:before="200" w:line-rule="auto"/>
        <w:ind w:firstLine="540"/>
        <w:jc w:val="both"/>
      </w:pPr>
      <w:hyperlink w:history="0" r:id="rId30" w:tooltip="Постановление Главного государственного санитарного врача РФ от 19.12.2013 N 68 (ред. от 14.08.2015) &quot;Об утверждении СанПиН 2.4.1.3147-13 &quot;Санитарно-эпидемиологические требования к дошкольным группам, размещенным в жилых помещениях жилищного фонда&quot; (вместе с &quot;СанПиН 2.4.1.3147-13. Санитарно-эпидемиологические требования к дошкольным группам, размещенным в жилых помещениях жилищного фонда. Санитарно-эпидемиологические правила и нормативы&quot;) (Зарегистрировано в Минюсте России 03.02.2014 N 31209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19.12.2013 N 68 "Об утверждении СанПиН 2.4.1.3147-13 "Санитарно-эпидемиологические требования к дошкольным группам, размещенным в жилых помещениях жилищного фонда" (зарегистрировано Минюстом России 03.02.2014, регистрационный N 31209);</w:t>
      </w:r>
    </w:p>
    <w:p>
      <w:pPr>
        <w:pStyle w:val="0"/>
        <w:spacing w:before="200" w:line-rule="auto"/>
        <w:ind w:firstLine="540"/>
        <w:jc w:val="both"/>
      </w:pPr>
      <w:hyperlink w:history="0" r:id="rId31" w:tooltip="Постановление Главного государственного санитарного врача РФ от 25.12.2013 N 72 &quot;О внесении изменений N 2 в СанПиН 2.4.2.2821-10 &quot;Санитарно-эпидемиологические требования к условиям и организации обучения в общеобразовательных учреждениях&quot; (Зарегистрировано в Минюсте России 27.03.2014 N 31751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25.12.2013 N 72 "О внесении изменений N 2 в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27.03.2014, регистрационный N 31751);</w:t>
      </w:r>
    </w:p>
    <w:p>
      <w:pPr>
        <w:pStyle w:val="0"/>
        <w:spacing w:before="200" w:line-rule="auto"/>
        <w:ind w:firstLine="540"/>
        <w:jc w:val="both"/>
      </w:pPr>
      <w:hyperlink w:history="0" r:id="rId32" w:tooltip="Постановление Главного государственного санитарного врача РФ от 27.12.2013 N 73 (ред. от 22.03.2017) &quot;Об утверждении СанПиН 2.4.4.3155-13 &quot;Санитарно-эпидемиологические требования к устройству, содержанию и организации работы стационарных организаций отдыха и оздоровления детей&quot; (вместе с &quot;СанПиН 2.4.4.3155-13. Санитарно-эпидемиологические правила и нормативы...&quot;) (Зарегистрировано в Минюсте России 18.04.2014 N 32024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27.12.2013 N 73 "Об утверждении СанПиН 2.4.4.3155-13 "Санитарно-эпидемиологические требования к устройству, содержанию и организации работы стационарных организаций отдыха и оздоровления детей" (зарегистрировано Минюстом России 18.04.2014, регистрационный N 32024);</w:t>
      </w:r>
    </w:p>
    <w:p>
      <w:pPr>
        <w:pStyle w:val="0"/>
        <w:spacing w:before="200" w:line-rule="auto"/>
        <w:ind w:firstLine="540"/>
        <w:jc w:val="both"/>
      </w:pPr>
      <w:hyperlink w:history="0" r:id="rId33" w:tooltip="Постановление Главного государственного санитарного врача РФ от 04.07.2014 N 41 &quot;Об утверждении СанПиН 2.4.4.3172-14 &quot;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&quot; (вместе с &quot;СанПиН 2.4.4.3172-14. Санитарно-эпидемиологические правила и нормативы...&quot;) (Зарегистрировано в Минюсте России 20.08.2014 N 33660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04.07.2014 N 41 "Об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 (зарегистрировано Минюстом России 20.08.2014, регистрационный N 33660);</w:t>
      </w:r>
    </w:p>
    <w:p>
      <w:pPr>
        <w:pStyle w:val="0"/>
        <w:spacing w:before="200" w:line-rule="auto"/>
        <w:ind w:firstLine="540"/>
        <w:jc w:val="both"/>
      </w:pPr>
      <w:hyperlink w:history="0" r:id="rId34" w:tooltip="Постановление Главного государственного санитарного врача РФ от 02.12.2014 N 78 &quot;О признании утратившим силу пункта 2.2 СанПиН 2.4.7.1166-02 &quot;Гигиенические требования к изданиям учебным для общего и начального профессионального образования&quot; (Зарегистрировано в Минюсте России 11.12.2014 N 35144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02.12.2014 N 78 "О признании утратившим силу пункта 2.2 СанПиН 2.4.7.1166-02 "Гигиенические требования к изданиям учебным для общего и начального профессионального образования" (зарегистрировано Минюстом России 11.12.2014, регистрационный N 35144);</w:t>
      </w:r>
    </w:p>
    <w:p>
      <w:pPr>
        <w:pStyle w:val="0"/>
        <w:spacing w:before="200" w:line-rule="auto"/>
        <w:ind w:firstLine="540"/>
        <w:jc w:val="both"/>
      </w:pPr>
      <w:hyperlink w:history="0" r:id="rId35" w:tooltip="Постановление Главного государственного санитарного врача РФ от 09.02.2015 N 8 &quot;Об утверждении СанПиН 2.4.3259-15 &quot;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&quot; (вместе с &quot;СанПиН 2.4.3259-15. Санитарно-эпидемиологические правила и нормативы...&quot;) (Зарегистрировано в Минюсте России 26.03.2015 N 36571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09.02.2015 N 8 "Об утверждении СанПиН 2.4.3259-15 "Санитарно-эпидемиологические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родителей" (зарегистрировано Минюстом России 26.03.2015, регистрационный N 36571);</w:t>
      </w:r>
    </w:p>
    <w:p>
      <w:pPr>
        <w:pStyle w:val="0"/>
        <w:spacing w:before="200" w:line-rule="auto"/>
        <w:ind w:firstLine="540"/>
        <w:jc w:val="both"/>
      </w:pPr>
      <w:hyperlink w:history="0" r:id="rId36" w:tooltip="Постановление Главного государственного санитарного врача РФ от 20.07.2015 N 28 &quot;О внесении изменений в СанПиН 2.4.1.3049-13 &quot;Санитарно-эпидемиологические требования к устройству, содержанию и организации режима работы дошкольных образовательных организаций&quot; (Зарегистрировано в Минюсте России 03.08.2015 N 38312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20.07.2015 N 28 "О внесении изменений в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03.08.2015, регистрационный N 38312);</w:t>
      </w:r>
    </w:p>
    <w:p>
      <w:pPr>
        <w:pStyle w:val="0"/>
        <w:spacing w:before="200" w:line-rule="auto"/>
        <w:ind w:firstLine="540"/>
        <w:jc w:val="both"/>
      </w:pPr>
      <w:hyperlink w:history="0" r:id="rId37" w:tooltip="Постановление Главного государственного санитарного врача РФ от 10.07.2015 N 26 &quot;Об утверждении СанПиН 2.4.2.3286-15 &quot;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&quot; (вместе с &quot;СанПиН 2.4.2.3286-15. Санитарно-эпидемиологические правила и нормативы...&quot;) (Зарегистрировано в Минюсте России 14.08.2015 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10.07.2015 N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(зарегистрировано Минюстом России 14.08.2015, регистрационный N 38528);</w:t>
      </w:r>
    </w:p>
    <w:p>
      <w:pPr>
        <w:pStyle w:val="0"/>
        <w:spacing w:before="200" w:line-rule="auto"/>
        <w:ind w:firstLine="540"/>
        <w:jc w:val="both"/>
      </w:pPr>
      <w:hyperlink w:history="0" r:id="rId38" w:tooltip="Постановление Главного государственного санитарного врача РФ от 27.08.2015 N 41 &quot;О внесении изменений в СанПиН 2.4.1.3049-13 &quot;Санитарно-эпидемиологические требования к устройству, содержанию и организации режима работы дошкольных образовательных организаций&quot; (Зарегистрировано в Минюсте России 04.09.2015 N 38824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27.08.2015 N 41 "О внесении изменений в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04.09.2015, регистрационный N 38824);</w:t>
      </w:r>
    </w:p>
    <w:p>
      <w:pPr>
        <w:pStyle w:val="0"/>
        <w:spacing w:before="200" w:line-rule="auto"/>
        <w:ind w:firstLine="540"/>
        <w:jc w:val="both"/>
      </w:pPr>
      <w:hyperlink w:history="0" r:id="rId39" w:tooltip="Постановление Главного государственного санитарного врача РФ от 24.11.2015 N 81 &quot;О внесении изменений N 3 в СанПиН 2.4.2.2821-10 &quot;Санитарно-эпидемиологические требования к условиям и организации обучения, содержания в общеобразовательных организациях&quot; (Зарегистрировано в Минюсте России 18.12.2015 N 40154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24.11.2015 N 81 "О внесении изменений N 3 в СанПиН 2.4.2.2821-10 "Санитарно-эпидемиологические требования к условиям и организации обучения, содержания в общеобразовательных организациях" (зарегистрировано Минюстом России 18.12.2015, регистрационный N 40154);</w:t>
      </w:r>
    </w:p>
    <w:p>
      <w:pPr>
        <w:pStyle w:val="0"/>
        <w:spacing w:before="200" w:line-rule="auto"/>
        <w:ind w:firstLine="540"/>
        <w:jc w:val="both"/>
      </w:pPr>
      <w:hyperlink w:history="0" r:id="rId40" w:tooltip="Постановление Главного государственного санитарного врача РФ от 14.08.2015 N 38 &quot;О внесении изменений в СанПиН 2.4.1.3147-13 &quot;Санитарно-эпидемиологические требования к дошкольным группам, размещенным в жилых помещениях жилищного фонда&quot; (Зарегистрировано в Минюсте России 19.08.2015 N 38591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14.08.2015 N 38 "О внесении изменений в СанПиН 2.4.1.3147-13 "Санитарно-эпидемиологические требования к дошкольным группам, размещенным в жилых помещениях жилищного фонда" (зарегистрировано Минюстом России 19.08.2015, регистрационный N 38591);</w:t>
      </w:r>
    </w:p>
    <w:p>
      <w:pPr>
        <w:pStyle w:val="0"/>
        <w:spacing w:before="200" w:line-rule="auto"/>
        <w:ind w:firstLine="540"/>
        <w:jc w:val="both"/>
      </w:pPr>
      <w:hyperlink w:history="0" r:id="rId41" w:tooltip="Постановление Главного государственного санитарного врача РФ от 22.03.2017 N 38 &quot;О внесении изменений в СанПиН 2.4.4.2599-10, СанПиН 2.4.4.3155-13, СанПиН 2.4.4.3048-13, СанПиН 2.4.2.2842-11&quot; (Зарегистрировано в Минюсте России 11.04.2017 N 46337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22.03.2017 N 38 "О внесении изменений в СанПиН 2.4.4.2599-10, СанПиН 2.4.4.3155-13, СанПиН 2.4.4.3048-13, СанПиН 2.4.2.2842-11" (зарегистрировано Минюстом России 11.04.2017, регистрационный N 46337);</w:t>
      </w:r>
    </w:p>
    <w:p>
      <w:pPr>
        <w:pStyle w:val="0"/>
        <w:spacing w:before="200" w:line-rule="auto"/>
        <w:ind w:firstLine="540"/>
        <w:jc w:val="both"/>
      </w:pPr>
      <w:hyperlink w:history="0" r:id="rId42" w:tooltip="Постановление Главного государственного санитарного врача РФ от 25.03.2019 N 6 &quot;О внесении изменений в постановление Главного государственного санитарного врача Российской Федерации от 23.07.2008 N 45 &quot;Об утверждении СанПиН 2.4.5.2409-08&quot; (Зарегистрировано в Минюсте России 08.04.2019 N 54310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25.03.2019 N 6 "О внесении изменений в постановление Главного государственного санитарного врача Российской Федерации от 23.07.2008 N 45 "Об утверждении СанПиН 2.4.5.2409-08" (зарегистрировано Минюстом России 08.04.2019, регистрационный N 54310);</w:t>
      </w:r>
    </w:p>
    <w:p>
      <w:pPr>
        <w:pStyle w:val="0"/>
        <w:spacing w:before="200" w:line-rule="auto"/>
        <w:ind w:firstLine="540"/>
        <w:jc w:val="both"/>
      </w:pPr>
      <w:hyperlink w:history="0" r:id="rId43" w:tooltip="Постановление Главного государственного санитарного врача РФ от 22.05.2019 N 8 &quot;О внесении изменений в санитарно-эпидемиологические правила и нормативы СанПиН 2.4.2.2821-10 &quot;Санитарно-эпидемиологические требования к условиям и организации обучения в общеобразовательных учреждениях&quot; (Зарегистрировано в Минюсте России 28.05.2019 N 54764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Главного государственного санитарного врача Российской Федерации от 22.05.2019 N 8 "О внесении изменений в санитарно-эпидемиологические правила и нормативы СанПиН 2.4.2.2821-10 "Санитарно-эпидемиологические требования к условиям и организации обучения в общеобразовательных учреждениях" (зарегистрировано Минюстом России 28.05.2019, регистрационный N 54764).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А.Ю.ПОПОВА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Утверждены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Главного государственного</w:t>
      </w:r>
    </w:p>
    <w:p>
      <w:pPr>
        <w:pStyle w:val="0"/>
        <w:jc w:val="right"/>
      </w:pPr>
      <w:r>
        <w:rPr>
          <w:sz w:val="20"/>
        </w:rPr>
        <w:t xml:space="preserve">санитарного врача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от 28.09.2020 N 28</w:t>
      </w:r>
    </w:p>
    <w:p>
      <w:pPr>
        <w:pStyle w:val="0"/>
        <w:jc w:val="both"/>
      </w:pPr>
      <w:r>
        <w:rPr>
          <w:sz w:val="20"/>
        </w:rPr>
      </w:r>
    </w:p>
    <w:bookmarkStart w:id="74" w:name="P74"/>
    <w:bookmarkEnd w:id="74"/>
    <w:p>
      <w:pPr>
        <w:pStyle w:val="2"/>
        <w:jc w:val="center"/>
      </w:pPr>
      <w:r>
        <w:rPr>
          <w:sz w:val="20"/>
        </w:rPr>
        <w:t xml:space="preserve">САНИТАРНЫЕ ПРАВИЛА</w:t>
      </w:r>
    </w:p>
    <w:p>
      <w:pPr>
        <w:pStyle w:val="2"/>
        <w:jc w:val="center"/>
      </w:pPr>
      <w:r>
        <w:rPr>
          <w:sz w:val="20"/>
        </w:rPr>
        <w:t xml:space="preserve">СП 2.4.3648-20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"САНИТАРНО-ЭПИДЕМИОЛОГИЧЕСКИЕ ТРЕБОВАНИЯ</w:t>
      </w:r>
    </w:p>
    <w:p>
      <w:pPr>
        <w:pStyle w:val="2"/>
        <w:jc w:val="center"/>
      </w:pPr>
      <w:r>
        <w:rPr>
          <w:sz w:val="20"/>
        </w:rPr>
        <w:t xml:space="preserve">К ОРГАНИЗАЦИЯМ ВОСПИТАНИЯ И ОБУЧЕНИЯ, ОТДЫХА И ОЗДОРОВЛЕНИЯ</w:t>
      </w:r>
    </w:p>
    <w:p>
      <w:pPr>
        <w:pStyle w:val="2"/>
        <w:jc w:val="center"/>
      </w:pPr>
      <w:r>
        <w:rPr>
          <w:sz w:val="20"/>
        </w:rPr>
        <w:t xml:space="preserve">ДЕТЕЙ И МОЛОДЕЖИ"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44" w:tooltip="Постановление Главного государственного санитарного врача РФ от 30.08.2024 N 10 &quot;О внесении изменения в санитарные правила СП 2.4.3648-20 &quot;Санитарно-эпидемиологические требования к организациям воспитания и обучения, отдыха и оздоровления детей и молодежи&quot;, утвержденные постановлением Главного государственного санитарного врача Российской Федерации от 28.09.2020 N 28&quot; (Зарегистрировано в Минюсте России 17.09.2024 N 79493)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Главного государственного санитарного врача РФ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30.08.2024 N 10)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1. Область применения</w:t>
      </w:r>
    </w:p>
    <w:p>
      <w:pPr>
        <w:pStyle w:val="0"/>
        <w:jc w:val="both"/>
      </w:pPr>
      <w:r>
        <w:rPr>
          <w:sz w:val="20"/>
        </w:rPr>
      </w:r>
    </w:p>
    <w:bookmarkStart w:id="86" w:name="P86"/>
    <w:bookmarkEnd w:id="86"/>
    <w:p>
      <w:pPr>
        <w:pStyle w:val="0"/>
        <w:ind w:firstLine="540"/>
        <w:jc w:val="both"/>
      </w:pPr>
      <w:r>
        <w:rPr>
          <w:sz w:val="20"/>
        </w:rPr>
        <w:t xml:space="preserve">1.1. Настоящие санитарные правила (далее - Правила) направлены на охрану здоровья детей и молодежи, предотвращение инфекционных, массовых неинфекционных заболеваний (отравлений) и устанавливают санитарно-эпидемиологические требования к обеспечению безопасных условий образовательной деятельности, оказания услуг по воспитанию и обучению, спортивной подготовке, уходу и присмотру за детьми, включая требования к организации проведения временного досуга детей в помещениях (специально выделенных местах), устроенных в торговых, культурно-досуговых центрах, аэропортах, железнодорожных вокзалах и иных объектах нежилого назначения, отдыху и оздоровлению, предоставлению мест временного проживания, социальных услуг для детей, а также к условиям проведения спортивных, художественных и культурно-массовых мероприятий с участием детей и молодежи и определяют санитарно-противоэпидемические (профилактические) меры при организации перевозок организованных групп детей железнодорожным транспортом.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Правила являются обязательными для исполнения гражданами, юридическими лицами и индивидуальными предпринимателями при осуществлении деятельности, предусмотренной </w:t>
      </w:r>
      <w:hyperlink w:history="0" w:anchor="P86" w:tooltip="1.1. Настоящие санитарные правила (далее - Правила) направлены на охрану здоровья детей и молодежи, предотвращение инфекционных, массовых неинфекционных заболеваний (отравлений) и устанавливают санитарно-эпидемиологические требования к обеспечению безопасных условий образовательной деятельности, оказания услуг по воспитанию и обучению, спортивной подготовке, уходу и присмотру за детьми, включая требования к организации проведения временного досуга детей в помещениях (специально выделенных местах), устрое...">
        <w:r>
          <w:rPr>
            <w:sz w:val="20"/>
            <w:color w:val="0000ff"/>
          </w:rPr>
          <w:t xml:space="preserve">пунктом 1.1</w:t>
        </w:r>
      </w:hyperlink>
      <w:r>
        <w:rPr>
          <w:sz w:val="20"/>
        </w:rPr>
        <w:t xml:space="preserve"> Правил (далее - Хозяйствующие субъекты).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Правила не распространяются на проведение экскурсионных мероприятий и организованных походов.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 При разработке проектной документации в отношении зданий, строений, сооружений, помещений, используемых хозяйствующими субъектами при осуществлении деятельности, предусмотренной </w:t>
      </w:r>
      <w:hyperlink w:history="0" w:anchor="P86" w:tooltip="1.1. Настоящие санитарные правила (далее - Правила) направлены на охрану здоровья детей и молодежи, предотвращение инфекционных, массовых неинфекционных заболеваний (отравлений) и устанавливают санитарно-эпидемиологические требования к обеспечению безопасных условий образовательной деятельности, оказания услуг по воспитанию и обучению, спортивной подготовке, уходу и присмотру за детьми, включая требования к организации проведения временного досуга детей в помещениях (специально выделенных местах), устрое...">
        <w:r>
          <w:rPr>
            <w:sz w:val="20"/>
            <w:color w:val="0000ff"/>
          </w:rPr>
          <w:t xml:space="preserve">пунктом 1.1</w:t>
        </w:r>
      </w:hyperlink>
      <w:r>
        <w:rPr>
          <w:sz w:val="20"/>
        </w:rPr>
        <w:t xml:space="preserve"> Правил (далее - объекты), должны соблюдаться требования Правил, установленные </w:t>
      </w:r>
      <w:hyperlink w:history="0" w:anchor="P125" w:tooltip="2.1.1. Через собственную территорию не должны проходить магистральные нефтепроводы, газопроводы и нефтепродуктопроводы, сети инженерно-технического обеспечения, предназначенные для обеспечения населенных пунктов, а также изолированные (транзитные) тепловые сети, которыми непосредственно не осуществляется теплоснабжение объектов.">
        <w:r>
          <w:rPr>
            <w:sz w:val="20"/>
            <w:color w:val="0000ff"/>
          </w:rPr>
          <w:t xml:space="preserve">пунктами 2.1.1</w:t>
        </w:r>
      </w:hyperlink>
      <w:r>
        <w:rPr>
          <w:sz w:val="20"/>
        </w:rPr>
        <w:t xml:space="preserve">, 2.1.2 (</w:t>
      </w:r>
      <w:hyperlink w:history="0" w:anchor="P126" w:tooltip="2.1.2. Расстояние от организаций, реализующих программы дошкольного, начального общего, основного общего и среднего общего образования до жилых зданий должно быть не более 500 м, в условиях стесненной городской застройки и труднодоступной местности - 800 м, для сельских поселений - до 1 км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, </w:t>
      </w:r>
      <w:hyperlink w:history="0" w:anchor="P127" w:tooltip="Расстояние от организаций для детей-сирот и детей, оставшихся без попечения родителей, организаций социального обслуживания с предоставлением проживания до общеобразовательных и дошкольных организаций должно быть до 1 км.">
        <w:r>
          <w:rPr>
            <w:sz w:val="20"/>
            <w:color w:val="0000ff"/>
          </w:rPr>
          <w:t xml:space="preserve">второй</w:t>
        </w:r>
      </w:hyperlink>
      <w:r>
        <w:rPr>
          <w:sz w:val="20"/>
        </w:rPr>
        <w:t xml:space="preserve">, </w:t>
      </w:r>
      <w:hyperlink w:history="0" w:anchor="P129" w:tooltip="Транспортное обслуживание обучающихся осуществляется транспортом, предназначенным для перевозки детей. Подвоз маломобильных обучающихся осуществляется специально оборудованным транспортным средством для перевозки указанных лиц.">
        <w:r>
          <w:rPr>
            <w:sz w:val="20"/>
            <w:color w:val="0000ff"/>
          </w:rPr>
          <w:t xml:space="preserve">четвертый</w:t>
        </w:r>
      </w:hyperlink>
      <w:r>
        <w:rPr>
          <w:sz w:val="20"/>
        </w:rPr>
        <w:t xml:space="preserve">, </w:t>
      </w:r>
      <w:hyperlink w:history="0" w:anchor="P130" w:tooltip="Пешеходный подход обучающихся от жилых зданий к месту сбора на остановке должен быть не более 500 м. Для сельских районов допускается увеличение радиуса пешеходной доступности до остановки до 1 км.">
        <w:r>
          <w:rPr>
            <w:sz w:val="20"/>
            <w:color w:val="0000ff"/>
          </w:rPr>
          <w:t xml:space="preserve">пятый</w:t>
        </w:r>
      </w:hyperlink>
      <w:r>
        <w:rPr>
          <w:sz w:val="20"/>
        </w:rPr>
        <w:t xml:space="preserve">), </w:t>
      </w:r>
      <w:hyperlink w:history="0" w:anchor="P131" w:tooltip="2.1.3. В районах Крайнего Севера и приравненных к ним местностях обеспечиваются ветрозащита, а также снегозащита собственной территории.">
        <w:r>
          <w:rPr>
            <w:sz w:val="20"/>
            <w:color w:val="0000ff"/>
          </w:rPr>
          <w:t xml:space="preserve">2.1.3</w:t>
        </w:r>
      </w:hyperlink>
      <w:r>
        <w:rPr>
          <w:sz w:val="20"/>
        </w:rPr>
        <w:t xml:space="preserve">, 2.2.1 (</w:t>
      </w:r>
      <w:hyperlink w:history="0" w:anchor="P133" w:tooltip="2.2.1. Собственная территория оборудуется наружным электрическим освещением, по периметру ограждается забором и зелеными насаждениями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 - </w:t>
      </w:r>
      <w:hyperlink w:history="0" w:anchor="P136" w:tooltip="На собственной территории не должно быть плодоносящих ядовитыми плодами деревьев и кустарников.">
        <w:r>
          <w:rPr>
            <w:sz w:val="20"/>
            <w:color w:val="0000ff"/>
          </w:rPr>
          <w:t xml:space="preserve">четвертый</w:t>
        </w:r>
      </w:hyperlink>
      <w:r>
        <w:rPr>
          <w:sz w:val="20"/>
        </w:rPr>
        <w:t xml:space="preserve">), 2.2.2 (</w:t>
      </w:r>
      <w:hyperlink w:history="0" w:anchor="P137" w:tooltip="2.2.2. Спортивные и игровые площадки должны иметь полимерное или натуральное покрытие. Полимерные покрытия должны иметь документы об оценке (подтверждения) соответствия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 и </w:t>
      </w:r>
      <w:hyperlink w:history="0" w:anchor="P140" w:tooltip="Для проведения занятий по физической культуре, спортивных соревнований допускается использование спортивных сооружений и площадок, расположенных за пределами собственной территории и оборудованных в соответствии с требованиями санитарного законодательства.">
        <w:r>
          <w:rPr>
            <w:sz w:val="20"/>
            <w:color w:val="0000ff"/>
          </w:rPr>
          <w:t xml:space="preserve">четвертый</w:t>
        </w:r>
      </w:hyperlink>
      <w:r>
        <w:rPr>
          <w:sz w:val="20"/>
        </w:rPr>
        <w:t xml:space="preserve">), 2.2.3 (</w:t>
      </w:r>
      <w:hyperlink w:history="0" w:anchor="P141" w:tooltip="2.2.3. На собственной территории должна быть оборудована площадка, расположенная в непосредственной близости от въезда на эту территорию, с водонепроницаемым твердым покрытием для сбора отходов. Размеры площадки должны превышать площадь основания контейнеров на 1 м во все стороны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 и </w:t>
      </w:r>
      <w:hyperlink w:history="0" w:anchor="P143" w:tooltip="Допускается использование иных специальных закрытых конструкций для сбора отходов, в том числе с размещением их на смежных с собственной территорией контейнерных площадках жилой застройки.">
        <w:r>
          <w:rPr>
            <w:sz w:val="20"/>
            <w:color w:val="0000ff"/>
          </w:rPr>
          <w:t xml:space="preserve">третий</w:t>
        </w:r>
      </w:hyperlink>
      <w:r>
        <w:rPr>
          <w:sz w:val="20"/>
        </w:rPr>
        <w:t xml:space="preserve">), </w:t>
      </w:r>
      <w:hyperlink w:history="0" w:anchor="P145" w:tooltip="2.2.5. Расположение на собственной территории построек и сооружений, функционально не связанных с деятельностью хозяйствующего субъекта, не допускается.">
        <w:r>
          <w:rPr>
            <w:sz w:val="20"/>
            <w:color w:val="0000ff"/>
          </w:rPr>
          <w:t xml:space="preserve">2.2.5</w:t>
        </w:r>
      </w:hyperlink>
      <w:r>
        <w:rPr>
          <w:sz w:val="20"/>
        </w:rPr>
        <w:t xml:space="preserve">, </w:t>
      </w:r>
      <w:hyperlink w:history="0" w:anchor="P146" w:tooltip="2.2.6. На собственной территории должно быть обеспечено отсутствие грызунов и насекомых, в том числе клещей, способами, предусмотренными соответствующими санитарными правилами.">
        <w:r>
          <w:rPr>
            <w:sz w:val="20"/>
            <w:color w:val="0000ff"/>
          </w:rPr>
          <w:t xml:space="preserve">2.2.6</w:t>
        </w:r>
      </w:hyperlink>
      <w:r>
        <w:rPr>
          <w:sz w:val="20"/>
        </w:rPr>
        <w:t xml:space="preserve">, </w:t>
      </w:r>
      <w:hyperlink w:history="0" w:anchor="P148" w:tooltip="2.3.1. Планировка зданий, строений, сооружений должна обеспечивать соблюдение гигиенических нормативов и обеспечивать доступность услуг, оказываемых для инвалидов и лицам с ограниченными возможностями здоровья.">
        <w:r>
          <w:rPr>
            <w:sz w:val="20"/>
            <w:color w:val="0000ff"/>
          </w:rPr>
          <w:t xml:space="preserve">2.3.1</w:t>
        </w:r>
      </w:hyperlink>
      <w:r>
        <w:rPr>
          <w:sz w:val="20"/>
        </w:rPr>
        <w:t xml:space="preserve">, </w:t>
      </w:r>
      <w:hyperlink w:history="0" w:anchor="P164" w:tooltip="2.3.2. Допускается предусматривать трансформируемые пространства для многофункционального назначения (трансформируемые) (актовый зал, обеденный зал, рекреации, библиотека, спортивный зал, учебные классы, аудитории) в соответствии с задачами образовательного процесса, при условии их оборудования согласно Правилам. Для обеспечения передвижения инвалидов и лиц с ограниченными возможностями здоровья по собственной территории и объектам хозяйствующим субъектом должны проводиться мероприятия по созданию доступ...">
        <w:r>
          <w:rPr>
            <w:sz w:val="20"/>
            <w:color w:val="0000ff"/>
          </w:rPr>
          <w:t xml:space="preserve">2.3.2</w:t>
        </w:r>
      </w:hyperlink>
      <w:r>
        <w:rPr>
          <w:sz w:val="20"/>
        </w:rPr>
        <w:t xml:space="preserve"> (абзацы первый и третий), </w:t>
      </w:r>
      <w:hyperlink w:history="0" w:anchor="P165" w:tooltip="2.3.3. Помещения и оборудование, используемые для приготовления пищи, их размещение и размер должны обеспечивать последовательность (поточность) технологических процессов, исключающих встречные потоки сырья, полуфабрикатов и готовой продукции, использованной и чистой посуды, а также встречного движения посетителей и персонала. Не допускается использование пищевого сырья в столовых, работающих на полуфабрикатах.">
        <w:r>
          <w:rPr>
            <w:sz w:val="20"/>
            <w:color w:val="0000ff"/>
          </w:rPr>
          <w:t xml:space="preserve">2.3.3</w:t>
        </w:r>
      </w:hyperlink>
      <w:r>
        <w:rPr>
          <w:sz w:val="20"/>
        </w:rPr>
        <w:t xml:space="preserve">, </w:t>
      </w:r>
      <w:hyperlink w:history="0" w:anchor="P168" w:tooltip="2.4.1. Входы в здания оборудуются тамбурами или воздушно-тепловыми завесами, если иное не определено главой III Правил.">
        <w:r>
          <w:rPr>
            <w:sz w:val="20"/>
            <w:color w:val="0000ff"/>
          </w:rPr>
          <w:t xml:space="preserve">2.4.1</w:t>
        </w:r>
      </w:hyperlink>
      <w:r>
        <w:rPr>
          <w:sz w:val="20"/>
        </w:rPr>
        <w:t xml:space="preserve">, </w:t>
      </w:r>
      <w:hyperlink w:history="0" w:anchor="P169" w:tooltip="2.4.2. Количество обучающихся, воспитанников и отдыхающих не должно превышать установленное пунктами 3.1.1, 3.4.14 Правил и гигиенические нормативы.">
        <w:r>
          <w:rPr>
            <w:sz w:val="20"/>
            <w:color w:val="0000ff"/>
          </w:rPr>
          <w:t xml:space="preserve">2.4.2</w:t>
        </w:r>
      </w:hyperlink>
      <w:r>
        <w:rPr>
          <w:sz w:val="20"/>
        </w:rPr>
        <w:t xml:space="preserve">, 2.4.3 (</w:t>
      </w:r>
      <w:hyperlink w:history="0" w:anchor="P170" w:tooltip="2.4.3. Обучающиеся, воспитанники и отдыхающие обеспечиваются мебелью в соответствии с их ростом и возрастом. Функциональные размеры мебели должны соответствовать обязательным требованиям, установленным техническим регламентом &lt;6&gt;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, </w:t>
      </w:r>
      <w:hyperlink w:history="0" w:anchor="P175" w:tooltip="Парты (столы) расставляются в следующем порядке: меньшие по размеру - ближе к доске, большие по размеру - дальше от доски. Конторки размещают на последних от доски рядах.">
        <w:r>
          <w:rPr>
            <w:sz w:val="20"/>
            <w:color w:val="0000ff"/>
          </w:rPr>
          <w:t xml:space="preserve">третий</w:t>
        </w:r>
      </w:hyperlink>
      <w:r>
        <w:rPr>
          <w:sz w:val="20"/>
        </w:rPr>
        <w:t xml:space="preserve">, </w:t>
      </w:r>
      <w:hyperlink w:history="0" w:anchor="P176" w:tooltip="При организации образовательной деятельности без использования учебной доски мебель для учебных заведений может быть расставлена в ином порядке.">
        <w:r>
          <w:rPr>
            <w:sz w:val="20"/>
            <w:color w:val="0000ff"/>
          </w:rPr>
          <w:t xml:space="preserve">четвертый</w:t>
        </w:r>
      </w:hyperlink>
      <w:r>
        <w:rPr>
          <w:sz w:val="20"/>
        </w:rPr>
        <w:t xml:space="preserve">, </w:t>
      </w:r>
      <w:hyperlink w:history="0" w:anchor="P179" w:tooltip="В зависимости от назначения помещений используются различные виды мебели, при этом допускается использование многофункциональной (трансформируемой) мебели.">
        <w:r>
          <w:rPr>
            <w:sz w:val="20"/>
            <w:color w:val="0000ff"/>
          </w:rPr>
          <w:t xml:space="preserve">седьмой</w:t>
        </w:r>
      </w:hyperlink>
      <w:r>
        <w:rPr>
          <w:sz w:val="20"/>
        </w:rPr>
        <w:t xml:space="preserve">), 2.4.6 (</w:t>
      </w:r>
      <w:hyperlink w:history="0" w:anchor="P195" w:tooltip="2.4.6. При организации питания хозяйствующими субъектами должны соблюдаться следующие требования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, </w:t>
      </w:r>
      <w:hyperlink w:history="0" w:anchor="P205" w:tooltip="Технологическое и холодильное оборудование должно быть исправным и способным поддерживать температурный режим.">
        <w:r>
          <w:rPr>
            <w:sz w:val="20"/>
            <w:color w:val="0000ff"/>
          </w:rPr>
          <w:t xml:space="preserve">одиннадцатый</w:t>
        </w:r>
      </w:hyperlink>
      <w:r>
        <w:rPr>
          <w:sz w:val="20"/>
        </w:rPr>
        <w:t xml:space="preserve"> - </w:t>
      </w:r>
      <w:hyperlink w:history="0" w:anchor="P208" w:tooltip="Кухонная посуда, столы, инвентарь, оборудование маркируются в зависимости от назначения и должны использоваться в соответствии с маркировкой.">
        <w:r>
          <w:rPr>
            <w:sz w:val="20"/>
            <w:color w:val="0000ff"/>
          </w:rPr>
          <w:t xml:space="preserve">четырнадцатый</w:t>
        </w:r>
      </w:hyperlink>
      <w:r>
        <w:rPr>
          <w:sz w:val="20"/>
        </w:rPr>
        <w:t xml:space="preserve">), </w:t>
      </w:r>
      <w:hyperlink w:history="0" w:anchor="P213" w:tooltip="2.4.7. Спальные комнаты для проживания обеспечиваются кроватями, тумбочками и стульями (табуреты) по количеству проживающих, столом, шкафом (шкафами) для раздельного хранения одежды и обуви. Количество столов и шкафов должно предусматривать возможность использования их всеми проживающими и возможность раздельного хранения вещей.">
        <w:r>
          <w:rPr>
            <w:sz w:val="20"/>
            <w:color w:val="0000ff"/>
          </w:rPr>
          <w:t xml:space="preserve">2.4.7</w:t>
        </w:r>
      </w:hyperlink>
      <w:r>
        <w:rPr>
          <w:sz w:val="20"/>
        </w:rPr>
        <w:t xml:space="preserve">, 2.4.8 (</w:t>
      </w:r>
      <w:hyperlink w:history="0" w:anchor="P214" w:tooltip="2.4.8. Кровати должны иметь твердое ложе. Допускается оборудование спален раскладными кроватями с жестким ложем или трансформируемыми кроватями, не превышающими трех уровней и имеющими самостоятельный заход на них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 и </w:t>
      </w:r>
      <w:hyperlink w:history="0" w:anchor="P215" w:tooltip="Использование диванов и кресел для сна не допускается, кроме общежитий организаций, осуществляющих образовательную деятельность по образовательным программам среднего профессионального, высшего образования.">
        <w:r>
          <w:rPr>
            <w:sz w:val="20"/>
            <w:color w:val="0000ff"/>
          </w:rPr>
          <w:t xml:space="preserve">второй</w:t>
        </w:r>
      </w:hyperlink>
      <w:r>
        <w:rPr>
          <w:sz w:val="20"/>
        </w:rPr>
        <w:t xml:space="preserve">), </w:t>
      </w:r>
      <w:hyperlink w:history="0" w:anchor="P219" w:tooltip="2.4.9. Мебель должна иметь покрытие, допускающее проведение влажной уборки с применением моющих и дезинфекционных средств.">
        <w:r>
          <w:rPr>
            <w:sz w:val="20"/>
            <w:color w:val="0000ff"/>
          </w:rPr>
          <w:t xml:space="preserve">2.4.9</w:t>
        </w:r>
      </w:hyperlink>
      <w:r>
        <w:rPr>
          <w:sz w:val="20"/>
        </w:rPr>
        <w:t xml:space="preserve">, </w:t>
      </w:r>
      <w:hyperlink w:history="0" w:anchor="P221" w:tooltip="2.4.10. При установке в помещениях телевизионной аппаратуры расстояние от ближайшего места просмотра до экрана должно быть не менее 2 метров.">
        <w:r>
          <w:rPr>
            <w:sz w:val="20"/>
            <w:color w:val="0000ff"/>
          </w:rPr>
          <w:t xml:space="preserve">2.4.10</w:t>
        </w:r>
      </w:hyperlink>
      <w:r>
        <w:rPr>
          <w:sz w:val="20"/>
        </w:rPr>
        <w:t xml:space="preserve">, 2.4.11 (</w:t>
      </w:r>
      <w:hyperlink w:history="0" w:anchor="P222" w:tooltip="2.4.11. На каждом этаже объекта размещаются туалеты для детей и молодежи. На каждом этаже объектов организаций, реализующих образовательные программы дошкольного образования, начального общего, основного общего и среднего общего образования, организаций для детей-сирот и детей, оставшихся без попечения родителей, хозяйствующих субъектов социального обслуживания семьи и детей с круглосуточным пребыванием, загородных стационарных детских оздоровительных лагерей с круглосуточным пребыванием оборудуются туал..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, </w:t>
      </w:r>
      <w:hyperlink w:history="0" w:anchor="P223" w:tooltip="Туалетные комнаты оборудуются умывальниками и туалетными кабинами с дверями. Во вновь строящихся хозяйствующих субъектах в туалетах для мальчиков дополнительно устанавливаются писсуары, оборудованные перегородками.">
        <w:r>
          <w:rPr>
            <w:sz w:val="20"/>
            <w:color w:val="0000ff"/>
          </w:rPr>
          <w:t xml:space="preserve">второй</w:t>
        </w:r>
      </w:hyperlink>
      <w:r>
        <w:rPr>
          <w:sz w:val="20"/>
        </w:rPr>
        <w:t xml:space="preserve">, </w:t>
      </w:r>
      <w:hyperlink w:history="0" w:anchor="P226" w:tooltip="На этаже проживания (обучения, пребывания) инвалидов туалетная и душевая комнаты должны быть оборудованы с учетом обеспечения условий доступности для инвалидов.">
        <w:r>
          <w:rPr>
            <w:sz w:val="20"/>
            <w:color w:val="0000ff"/>
          </w:rPr>
          <w:t xml:space="preserve">пятый</w:t>
        </w:r>
      </w:hyperlink>
      <w:r>
        <w:rPr>
          <w:sz w:val="20"/>
        </w:rPr>
        <w:t xml:space="preserve">), </w:t>
      </w:r>
      <w:hyperlink w:history="0" w:anchor="P227" w:tooltip="2.4.12. Для приготовления дезинфекционных растворов, обработки и хранения уборочного инвентаря, моющих и дезинфекционных средств в недоступном для детей месте выделяется помещение либо оборудуется место, исключающее доступ к нему детей. Помещение оборудуют поддоном с холодной и горячей водой, подающейся через смеситель, а также системой водоотведения.">
        <w:r>
          <w:rPr>
            <w:sz w:val="20"/>
            <w:color w:val="0000ff"/>
          </w:rPr>
          <w:t xml:space="preserve">2.4.12 (абзац первый)</w:t>
        </w:r>
      </w:hyperlink>
      <w:r>
        <w:rPr>
          <w:sz w:val="20"/>
        </w:rPr>
        <w:t xml:space="preserve">, </w:t>
      </w:r>
      <w:hyperlink w:history="0" w:anchor="P229" w:tooltip="2.4.13. Окна помещений оборудуются в зависимости от климатической зоны регулируемыми солнцезащитными устройствами (подъемно-поворотные жалюзи, тканевые шторы) с длиной не ниже уровня подоконника, а окна, открываемые в весенний, летний и осенний периоды, - москитными сетками.">
        <w:r>
          <w:rPr>
            <w:sz w:val="20"/>
            <w:color w:val="0000ff"/>
          </w:rPr>
          <w:t xml:space="preserve">2.4.13</w:t>
        </w:r>
      </w:hyperlink>
      <w:r>
        <w:rPr>
          <w:sz w:val="20"/>
        </w:rPr>
        <w:t xml:space="preserve">, </w:t>
      </w:r>
      <w:hyperlink w:history="0" w:anchor="P230" w:tooltip="2.4.14. В общежитиях (интернатах), кроме общежитий квартирного (гостиничного) типа, должны быть предусмотрены жилые комнаты и помещения общего пользования, в том числе:">
        <w:r>
          <w:rPr>
            <w:sz w:val="20"/>
            <w:color w:val="0000ff"/>
          </w:rPr>
          <w:t xml:space="preserve">2.4.14</w:t>
        </w:r>
      </w:hyperlink>
      <w:r>
        <w:rPr>
          <w:sz w:val="20"/>
        </w:rPr>
        <w:t xml:space="preserve">, </w:t>
      </w:r>
      <w:hyperlink w:history="0" w:anchor="P243" w:tooltip="2.5.1. Применяемые строительные и отделочные материалы используют при наличии документов об оценке (подтверждении) соответствия, быть устойчивыми к уборке влажным способом с применением моющих и дезинфицирующих средств, подтверждающие их безопасность, устойчивыми к уборке влажным способом с применением моющих и дезинфицирующих средств.">
        <w:r>
          <w:rPr>
            <w:sz w:val="20"/>
            <w:color w:val="0000ff"/>
          </w:rPr>
          <w:t xml:space="preserve">2.5.1</w:t>
        </w:r>
      </w:hyperlink>
      <w:r>
        <w:rPr>
          <w:sz w:val="20"/>
        </w:rPr>
        <w:t xml:space="preserve">, </w:t>
      </w:r>
      <w:hyperlink w:history="0" w:anchor="P246" w:tooltip="В помещениях с повышенной влажностью воздуха потолки должны быть влагостойкими.">
        <w:r>
          <w:rPr>
            <w:sz w:val="20"/>
            <w:color w:val="0000ff"/>
          </w:rPr>
          <w:t xml:space="preserve">2.5.3 (абзацы второй</w:t>
        </w:r>
      </w:hyperlink>
      <w:r>
        <w:rPr>
          <w:sz w:val="20"/>
        </w:rPr>
        <w:t xml:space="preserve"> и третий), 2.5.4, </w:t>
      </w:r>
      <w:hyperlink w:history="0" w:anchor="P248" w:tooltip="2.6.1. Здания хозяйствующих субъектов оборудуются системами холодного и горячего водоснабжения, водоотведения в соответствии с требованиями к общественным зданиям и сооружениям в части хозяйственно-питьевого водоснабжения и водоотведения согласно законодательству о техническом регулировании в сфере безопасности зданий и сооружений. Сливные трапы оборудуются в производственных, складских, хозяйственных, подсобных и административно-бытовых помещениях столовой (далее - пищеблока), в помещениях для стирки бе...">
        <w:r>
          <w:rPr>
            <w:sz w:val="20"/>
            <w:color w:val="0000ff"/>
          </w:rPr>
          <w:t xml:space="preserve">2.6.1</w:t>
        </w:r>
      </w:hyperlink>
      <w:r>
        <w:rPr>
          <w:sz w:val="20"/>
        </w:rPr>
        <w:t xml:space="preserve">, </w:t>
      </w:r>
      <w:hyperlink w:history="0" w:anchor="P254" w:tooltip="2.6.5. Холодной и горячей водой обеспечиваются производственные помещения пищеблока, помещения, в которых оказывается медицинская помощь, туалеты, душевые, умывальные, комнаты гигиены для девушек, умывальные перед обеденным залом, помещения для стирки белья, помещения для приготовления дезинфицирующих растворов.">
        <w:r>
          <w:rPr>
            <w:sz w:val="20"/>
            <w:color w:val="0000ff"/>
          </w:rPr>
          <w:t xml:space="preserve">2.6.5</w:t>
        </w:r>
      </w:hyperlink>
      <w:r>
        <w:rPr>
          <w:sz w:val="20"/>
        </w:rPr>
        <w:t xml:space="preserve">, 2.7.1 (</w:t>
      </w:r>
      <w:hyperlink w:history="0" w:anchor="P259" w:tooltip="2.7.1. Здания оборудуются системами отопления и вентиляции в соответствии с требованиями, предъявляемыми к отоплению, вентиляции и кондиционированию воздуха в общественных зданиях и сооружениях согласно законодательству о техническом регулировании в сфере безопасности зданий и сооружений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 и </w:t>
      </w:r>
      <w:hyperlink w:history="0" w:anchor="P260" w:tooltip="В помещениях обеспечиваются параметры микроклимата, воздухообмена, определенные требованиями гигиенических нормативов.">
        <w:r>
          <w:rPr>
            <w:sz w:val="20"/>
            <w:color w:val="0000ff"/>
          </w:rPr>
          <w:t xml:space="preserve">второй</w:t>
        </w:r>
      </w:hyperlink>
      <w:r>
        <w:rPr>
          <w:sz w:val="20"/>
        </w:rPr>
        <w:t xml:space="preserve">), </w:t>
      </w:r>
      <w:hyperlink w:history="0" w:anchor="P263" w:tooltip="2.7.2. Конструкция окон должна обеспечивать возможность проведения проветривания помещений в любое время года (за исключением детских игровых комнат, размещаемых в торгово-развлекательных и культурно-досуговых центрах, павильонах, аэропортах, железнодорожных вокзалах и иных объектах нежилого назначения).">
        <w:r>
          <w:rPr>
            <w:sz w:val="20"/>
            <w:color w:val="0000ff"/>
          </w:rPr>
          <w:t xml:space="preserve">2.7.2</w:t>
        </w:r>
      </w:hyperlink>
      <w:r>
        <w:rPr>
          <w:sz w:val="20"/>
        </w:rPr>
        <w:t xml:space="preserve">, 2.7.4 (</w:t>
      </w:r>
      <w:hyperlink w:history="0" w:anchor="P266" w:tooltip="2.7.4. Помещения, где установлено оборудование, являющееся источником выделения пыли, химических веществ, избытков тепла и влаги, дополнительно обеспечиваются местной системой вытяжной вентиляции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 и </w:t>
      </w:r>
      <w:hyperlink w:history="0" w:anchor="P267" w:tooltip="Каждая группа помещений (производственные, складские, санитарно-бытовые) оборудуется раздельными системами приточно-вытяжной вентиляции с механическим и (или) естественным побуждением.">
        <w:r>
          <w:rPr>
            <w:sz w:val="20"/>
            <w:color w:val="0000ff"/>
          </w:rPr>
          <w:t xml:space="preserve">второй</w:t>
        </w:r>
      </w:hyperlink>
      <w:r>
        <w:rPr>
          <w:sz w:val="20"/>
        </w:rPr>
        <w:t xml:space="preserve">), </w:t>
      </w:r>
      <w:hyperlink w:history="0" w:anchor="P272" w:tooltip="2.8.1. Уровни естественного и искусственного освещения в помещениях хозяйствующих субъектов должны соответствовать гигиеническим нормативам.">
        <w:r>
          <w:rPr>
            <w:sz w:val="20"/>
            <w:color w:val="0000ff"/>
          </w:rPr>
          <w:t xml:space="preserve">2.8.1</w:t>
        </w:r>
      </w:hyperlink>
      <w:r>
        <w:rPr>
          <w:sz w:val="20"/>
        </w:rPr>
        <w:t xml:space="preserve">, 2.8.2 (</w:t>
      </w:r>
      <w:hyperlink w:history="0" w:anchor="P273" w:tooltip="2.8.2. В игровых, спальнях групповых ячеек, в учебных кабинетах и жилых помещениях обеспечивается наличие естественного бокового, верхнего или двустороннего освещения. При глубине учебных помещений (аудиторий, классов) более 6 м оборудуется правосторонний подсвет со стороны стены, противоположной светонесущей, высота которого должна быть не менее 2,2 м от пола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 и </w:t>
      </w:r>
      <w:hyperlink w:history="0" w:anchor="P274" w:tooltip="Допускается эксплуатация без естественного освещения следующих помещений:">
        <w:r>
          <w:rPr>
            <w:sz w:val="20"/>
            <w:color w:val="0000ff"/>
          </w:rPr>
          <w:t xml:space="preserve">второй</w:t>
        </w:r>
      </w:hyperlink>
      <w:r>
        <w:rPr>
          <w:sz w:val="20"/>
        </w:rPr>
        <w:t xml:space="preserve">), </w:t>
      </w:r>
      <w:hyperlink w:history="0" w:anchor="P291" w:tooltip="2.8.5. Система общего освещения обеспечивается потолочными светильниками с разрядными, люминесцентными или светодиодными лампами со спектрами светоизлучения: белый, тепло-белый, естественно-белый.">
        <w:r>
          <w:rPr>
            <w:sz w:val="20"/>
            <w:color w:val="0000ff"/>
          </w:rPr>
          <w:t xml:space="preserve">2.8.5 (абзац первый)</w:t>
        </w:r>
      </w:hyperlink>
      <w:r>
        <w:rPr>
          <w:sz w:val="20"/>
        </w:rPr>
        <w:t xml:space="preserve">, </w:t>
      </w:r>
      <w:hyperlink w:history="0" w:anchor="P295" w:tooltip="2.8.7. В спальных корпусах дополнительно предусматривается дежурное (ночное) освещение в рекреациях (коридорах).">
        <w:r>
          <w:rPr>
            <w:sz w:val="20"/>
            <w:color w:val="0000ff"/>
          </w:rPr>
          <w:t xml:space="preserve">2.8.7</w:t>
        </w:r>
      </w:hyperlink>
      <w:r>
        <w:rPr>
          <w:sz w:val="20"/>
        </w:rPr>
        <w:t xml:space="preserve">, </w:t>
      </w:r>
      <w:hyperlink w:history="0" w:anchor="P296" w:tooltip="2.8.8. Для равномерного освещения помещений используются отделочные материалы, создающие матовую поверхность светлых оттенков с коэффициентом отражения от панелей стен не менее 0,55, потолка, верхней части стен и оконных откосов - не менее 0,7, мебели - не менее - 0,45.">
        <w:r>
          <w:rPr>
            <w:sz w:val="20"/>
            <w:color w:val="0000ff"/>
          </w:rPr>
          <w:t xml:space="preserve">2.8.8</w:t>
        </w:r>
      </w:hyperlink>
      <w:r>
        <w:rPr>
          <w:sz w:val="20"/>
        </w:rPr>
        <w:t xml:space="preserve">, 2.12.2 - ко всем хозяйствующим субъектам с учетом особенностей, определенных для отдельных видов организаций в соответствии с:</w:t>
      </w:r>
    </w:p>
    <w:p>
      <w:pPr>
        <w:pStyle w:val="0"/>
        <w:spacing w:before="200" w:line-rule="auto"/>
        <w:ind w:firstLine="540"/>
        <w:jc w:val="both"/>
      </w:pPr>
      <w:hyperlink w:history="0" w:anchor="P388" w:tooltip="3.1.1. Количество детей в группах организации, реализующей образовательные программы дошкольного образования (далее - дошкольная организация), осуществляющей присмотр и уход за детьми, в том числе в группах, размещенных в жилых и нежилых помещениях жилищного фонда и нежилых зданий, определяется исходя из расчета площади групповой (игровой) комнаты.">
        <w:r>
          <w:rPr>
            <w:sz w:val="20"/>
            <w:color w:val="0000ff"/>
          </w:rPr>
          <w:t xml:space="preserve">пунктами 3.1.1 (абзац первый)</w:t>
        </w:r>
      </w:hyperlink>
      <w:r>
        <w:rPr>
          <w:sz w:val="20"/>
        </w:rPr>
        <w:t xml:space="preserve">, 3.1.2 (</w:t>
      </w:r>
      <w:hyperlink w:history="0" w:anchor="P414" w:tooltip="3.1.2. Дошкольные организации должны иметь собственную территорию для прогулок детей (отдельно для каждой группы)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 - </w:t>
      </w:r>
      <w:hyperlink w:history="0" w:anchor="P417" w:tooltip="Допускается установка на прогулочной площадке сборно-разборных навесов, беседок.">
        <w:r>
          <w:rPr>
            <w:sz w:val="20"/>
            <w:color w:val="0000ff"/>
          </w:rPr>
          <w:t xml:space="preserve">четвертый</w:t>
        </w:r>
      </w:hyperlink>
      <w:r>
        <w:rPr>
          <w:sz w:val="20"/>
        </w:rPr>
        <w:t xml:space="preserve">), 3.1.3 (</w:t>
      </w:r>
      <w:hyperlink w:history="0" w:anchor="P419" w:tooltip="3.1.3. Планировка помещений дошкольных организаций и организаций, осуществляющих присмотр и уход за детьми, за исключением помещений, размещенных в жилых помещениях, должна обеспечить возможность формирования изолированных помещений для каждой детской группы (далее - групповая ячейка) - раздевальная комната, групповая комната, спальня, буфет, туалет, совмещенный с умывальной, наличие при необходимости дополнительных помещений для занятий с детьми (музыкальный зал, физкультурный зал, кабинет логопеда, пом..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 - </w:t>
      </w:r>
      <w:hyperlink w:history="0" w:anchor="P425" w:tooltip="Для групповых ячеек, располагающихся выше первого этажа, раздевальные комнаты для детей могут размещаться на первом этаже.">
        <w:r>
          <w:rPr>
            <w:sz w:val="20"/>
            <w:color w:val="0000ff"/>
          </w:rPr>
          <w:t xml:space="preserve">седьмой</w:t>
        </w:r>
      </w:hyperlink>
      <w:r>
        <w:rPr>
          <w:sz w:val="20"/>
        </w:rPr>
        <w:t xml:space="preserve">, </w:t>
      </w:r>
      <w:hyperlink w:history="0" w:anchor="P427" w:tooltip="Игрушки, используемые на прогулке, хранятся отдельно от игрушек, используемых в группе, в специально отведенных местах.">
        <w:r>
          <w:rPr>
            <w:sz w:val="20"/>
            <w:color w:val="0000ff"/>
          </w:rPr>
          <w:t xml:space="preserve">девятый</w:t>
        </w:r>
      </w:hyperlink>
      <w:r>
        <w:rPr>
          <w:sz w:val="20"/>
        </w:rPr>
        <w:t xml:space="preserve">, </w:t>
      </w:r>
      <w:hyperlink w:history="0" w:anchor="P428" w:tooltip="Для хранения верхней одежды раздевальные групповых ячеек оборудуются шкафами для верхней одежды детей с индивидуальными ячейками, полками для головных уборов, крючками. Каждая индивидуальная ячейка маркируется. Количество индивидуальных ячеек должно соответствовать списочному количеству детей в группе.">
        <w:r>
          <w:rPr>
            <w:sz w:val="20"/>
            <w:color w:val="0000ff"/>
          </w:rPr>
          <w:t xml:space="preserve">десятый</w:t>
        </w:r>
      </w:hyperlink>
      <w:r>
        <w:rPr>
          <w:sz w:val="20"/>
        </w:rPr>
        <w:t xml:space="preserve">), 3.1.7 (</w:t>
      </w:r>
      <w:hyperlink w:history="0" w:anchor="P436" w:tooltip="3.1.7. Туалеты дошкольной организации, организации, осуществляющей присмотр и уход за детьми, делятся на умывальную зону и зону санитарных узлов. В умывальной зоне размещаются детские умывальники и душевой поддон. В зоне санитарных узлов размещаются унитазы, которые обеспечиваются индивидуальными сидениями для каждого ребенка. В умывальные раковины для детей вода подается через смеситель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, </w:t>
      </w:r>
      <w:hyperlink w:history="0" w:anchor="P437" w:tooltip="Туалеты для детей раннего возраста оборудуются в одном помещении. В нем устанавливаются умывальные раковины для детей, раковина и унитаз (в отдельной кабине) для персонала, шкаф (стеллаж) с ячейками для хранения индивидуальных горшков и слив для их обработки, детская ванна (для детей ясельного возраста) или душевой поддон, а также хозяйственный шкаф.">
        <w:r>
          <w:rPr>
            <w:sz w:val="20"/>
            <w:color w:val="0000ff"/>
          </w:rPr>
          <w:t xml:space="preserve">второй</w:t>
        </w:r>
      </w:hyperlink>
      <w:r>
        <w:rPr>
          <w:sz w:val="20"/>
        </w:rPr>
        <w:t xml:space="preserve">, </w:t>
      </w:r>
      <w:hyperlink w:history="0" w:anchor="P439" w:tooltip="В туалетной умывальной зоне дошкольной, средней, старшей и подготовительной групп устанавливаются умывальные раковины для детей, раковину и унитаз (в отдельной кабине) для персонала, а также детские унитазы. В старших и подготовительных группах туалетные комнаты (отдельные кабинки) оборудуются отдельно для мальчиков и девочек.">
        <w:r>
          <w:rPr>
            <w:sz w:val="20"/>
            <w:color w:val="0000ff"/>
          </w:rPr>
          <w:t xml:space="preserve">четвертый</w:t>
        </w:r>
      </w:hyperlink>
      <w:r>
        <w:rPr>
          <w:sz w:val="20"/>
        </w:rPr>
        <w:t xml:space="preserve">, </w:t>
      </w:r>
      <w:hyperlink w:history="0" w:anchor="P441" w:tooltip="В умывальной зоне устанавливаются вешалки для детских полотенец (отдельно для рук и ног), количество которых должно соответствовать общему количеству детей.">
        <w:r>
          <w:rPr>
            <w:sz w:val="20"/>
            <w:color w:val="0000ff"/>
          </w:rPr>
          <w:t xml:space="preserve">шестой</w:t>
        </w:r>
      </w:hyperlink>
      <w:r>
        <w:rPr>
          <w:sz w:val="20"/>
        </w:rPr>
        <w:t xml:space="preserve">), 3.1.11 (</w:t>
      </w:r>
      <w:hyperlink w:history="0" w:anchor="P446" w:tooltip="3.1.11. Для групп дошкольных организаций и организаций, осуществляющих присмотр и уход за детьми, размещенных в жилых и нежилых помещениях жилищного фонда и нежилых зданий, а также семейных дошкольных групп предусматривается следующий набор помещений и (или) мест: место (помещение), оборудованное шкафчиками или вешалками для раздельного хранения верхней одежды и полками для обуви воспитанников; игровая комната для проведения игр; помещение (место в игровой комнате) для сна; кухня (при нахождении детей бо..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 - </w:t>
      </w:r>
      <w:hyperlink w:history="0" w:anchor="P449" w:tooltip="Допускается совмещение в одном туалетном помещении туалета для детей и персонала группы или использование детьми туалета и умывальной комнаты персонала группы.">
        <w:r>
          <w:rPr>
            <w:sz w:val="20"/>
            <w:color w:val="0000ff"/>
          </w:rPr>
          <w:t xml:space="preserve">четвертый</w:t>
        </w:r>
      </w:hyperlink>
      <w:r>
        <w:rPr>
          <w:sz w:val="20"/>
        </w:rPr>
        <w:t xml:space="preserve">, </w:t>
      </w:r>
      <w:hyperlink w:history="0" w:anchor="P451" w:tooltip="Допускается осуществление питания детей в одном помещении (кухне), предназначенном как для приготовления пищи, так и для ее приема. Площадь помещений для приема и (или) приготовления пищи должна составлять не менее 0,7 м2 на одно посадочное место. Количество посадочных мест должно обеспечивать одновременный прием пищи всеми детьми.">
        <w:r>
          <w:rPr>
            <w:sz w:val="20"/>
            <w:color w:val="0000ff"/>
          </w:rPr>
          <w:t xml:space="preserve">шестой</w:t>
        </w:r>
      </w:hyperlink>
      <w:r>
        <w:rPr>
          <w:sz w:val="20"/>
        </w:rPr>
        <w:t xml:space="preserve"> - </w:t>
      </w:r>
      <w:hyperlink w:history="0" w:anchor="P453" w:tooltip="Для организации прогулок в группах по присмотру и уходу за детьми (без реализации образовательной программы) допускается использование детских игровых площадок, оборудованных в соответствии с требованиями законодательства, если это не противоречит требованиям жилищного законодательства.">
        <w:r>
          <w:rPr>
            <w:sz w:val="20"/>
            <w:color w:val="0000ff"/>
          </w:rPr>
          <w:t xml:space="preserve">восьмой</w:t>
        </w:r>
      </w:hyperlink>
      <w:r>
        <w:rPr>
          <w:sz w:val="20"/>
        </w:rPr>
        <w:t xml:space="preserve">) - в отношении организаций, реализующих образовательные программы дошкольного образования, осуществляющих присмотр и уход за детьми, в том числе размещенным в жилых и нежилых помещениях жилищного фонда и нежилых зданий,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пунктами 3.2.1 (</w:t>
      </w:r>
      <w:hyperlink w:history="0" w:anchor="P457" w:tooltip="3.2.1. Размещение и функционирование хозяйствующего субъекта допускается без оборудования самостоятельных входа (выхода), тамбура (или воздушно-тепловой завесы) и собственной территории.">
        <w:r>
          <w:rPr>
            <w:sz w:val="20"/>
            <w:color w:val="0000ff"/>
          </w:rPr>
          <w:t xml:space="preserve">абзац первый</w:t>
        </w:r>
      </w:hyperlink>
      <w:r>
        <w:rPr>
          <w:sz w:val="20"/>
        </w:rPr>
        <w:t xml:space="preserve"> и </w:t>
      </w:r>
      <w:hyperlink w:history="0" w:anchor="P458" w:tooltip="Набор помещений включает игровые помещения для детей, помещения для занятий и помещения для персонала, помещение (место) для мытья игрушек и игрового оборудования.">
        <w:r>
          <w:rPr>
            <w:sz w:val="20"/>
            <w:color w:val="0000ff"/>
          </w:rPr>
          <w:t xml:space="preserve">второй</w:t>
        </w:r>
      </w:hyperlink>
      <w:r>
        <w:rPr>
          <w:sz w:val="20"/>
        </w:rPr>
        <w:t xml:space="preserve">), </w:t>
      </w:r>
      <w:hyperlink w:history="0" w:anchor="P463" w:tooltip="3.2.4. В помещениях предусматривается естественное и (или) искусственное освещение.">
        <w:r>
          <w:rPr>
            <w:sz w:val="20"/>
            <w:color w:val="0000ff"/>
          </w:rPr>
          <w:t xml:space="preserve">3.2.4</w:t>
        </w:r>
      </w:hyperlink>
      <w:r>
        <w:rPr>
          <w:sz w:val="20"/>
        </w:rPr>
        <w:t xml:space="preserve">, </w:t>
      </w:r>
      <w:hyperlink w:history="0" w:anchor="P466" w:tooltip="3.2.7. Туалет оборудуется унитазом, обеспечивается индивидуальными сидениями (в том числе, одноразовыми) для каждого ребенка. Для детей до 3 лет - индивидуальными горшками.">
        <w:r>
          <w:rPr>
            <w:sz w:val="20"/>
            <w:color w:val="0000ff"/>
          </w:rPr>
          <w:t xml:space="preserve">3.2.7</w:t>
        </w:r>
      </w:hyperlink>
      <w:r>
        <w:rPr>
          <w:sz w:val="20"/>
        </w:rPr>
        <w:t xml:space="preserve"> - в отношении детских центров, центров развития детей и иных хозяйствующих субъектов, реализующих образовательные программы дошкольного образования и (или) осуществляющих присмотр и уход за детьми, размещенным в нежилых помещениях,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пунктами 3.3.1 (</w:t>
      </w:r>
      <w:hyperlink w:history="0" w:anchor="P472" w:tooltip="3.3.1. Размещение и функционирование хозяйствующего субъекта допускается без оборудования самостоятельных входа (выхода), тамбура (или воздушно-тепловой завесы) и собственной территории.">
        <w:r>
          <w:rPr>
            <w:sz w:val="20"/>
            <w:color w:val="0000ff"/>
          </w:rPr>
          <w:t xml:space="preserve">абзац первый</w:t>
        </w:r>
      </w:hyperlink>
      <w:r>
        <w:rPr>
          <w:sz w:val="20"/>
        </w:rPr>
        <w:t xml:space="preserve"> и </w:t>
      </w:r>
      <w:hyperlink w:history="0" w:anchor="P473" w:tooltip="Набор помещений включает игровые помещения для детей и помещения для персонала, помещение (место) для мытья игрушек и игрового оборудования.">
        <w:r>
          <w:rPr>
            <w:sz w:val="20"/>
            <w:color w:val="0000ff"/>
          </w:rPr>
          <w:t xml:space="preserve">второй</w:t>
        </w:r>
      </w:hyperlink>
      <w:r>
        <w:rPr>
          <w:sz w:val="20"/>
        </w:rPr>
        <w:t xml:space="preserve">), </w:t>
      </w:r>
      <w:hyperlink w:history="0" w:anchor="P478" w:tooltip="3.3.3. В игровых комнатах предусматривается естественное и (или) искусственное освещение.">
        <w:r>
          <w:rPr>
            <w:sz w:val="20"/>
            <w:color w:val="0000ff"/>
          </w:rPr>
          <w:t xml:space="preserve">3.3.3</w:t>
        </w:r>
      </w:hyperlink>
      <w:r>
        <w:rPr>
          <w:sz w:val="20"/>
        </w:rPr>
        <w:t xml:space="preserve"> - в отношении детских игровых комнат, размещаемым в торгово-развлекательных и культурно-досуговых центрах, павильонах, аэропортах, железнодорожных вокзалах и иных объектах нежилого назначения,</w:t>
      </w:r>
    </w:p>
    <w:p>
      <w:pPr>
        <w:pStyle w:val="0"/>
        <w:spacing w:before="200" w:line-rule="auto"/>
        <w:ind w:firstLine="540"/>
        <w:jc w:val="both"/>
      </w:pPr>
      <w:hyperlink w:history="0" w:anchor="P481" w:tooltip="3.4.1. На собственной территории организации, реализующей образовательные программы начального общего, основного общего и среднего общего образования (далее - общеобразовательные организации), выделяются зоны отдыха, физкультурно-спортивная зона и хозяйственная зона. Для маломобильных групп населения оборудуется парковочная зона.">
        <w:r>
          <w:rPr>
            <w:sz w:val="20"/>
            <w:color w:val="0000ff"/>
          </w:rPr>
          <w:t xml:space="preserve">пунктами 3.4.1 (абзац первый)</w:t>
        </w:r>
      </w:hyperlink>
      <w:r>
        <w:rPr>
          <w:sz w:val="20"/>
        </w:rPr>
        <w:t xml:space="preserve">, </w:t>
      </w:r>
      <w:hyperlink w:history="0" w:anchor="P484" w:tooltip="3.4.2. В структуру общеобразовательной организации может входить интернат. Здание интерната может быть отдельно стоящим, а также может входить в состав основного здания с выделением его в самостоятельный блок с отдельным входом.">
        <w:r>
          <w:rPr>
            <w:sz w:val="20"/>
            <w:color w:val="0000ff"/>
          </w:rPr>
          <w:t xml:space="preserve">3.4.2</w:t>
        </w:r>
      </w:hyperlink>
      <w:r>
        <w:rPr>
          <w:sz w:val="20"/>
        </w:rPr>
        <w:t xml:space="preserve">, 3.4.3 (</w:t>
      </w:r>
      <w:hyperlink w:history="0" w:anchor="P485" w:tooltip="3.4.3. Для всех обучающихся должны быть созданы условия для организации питания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 - </w:t>
      </w:r>
      <w:hyperlink w:history="0" w:anchor="P488" w:tooltip="При обеденном зале устанавливаются умывальники из расчета один кран на 20 посадочных мест.">
        <w:r>
          <w:rPr>
            <w:sz w:val="20"/>
            <w:color w:val="0000ff"/>
          </w:rPr>
          <w:t xml:space="preserve">третий</w:t>
        </w:r>
      </w:hyperlink>
      <w:r>
        <w:rPr>
          <w:sz w:val="20"/>
        </w:rPr>
        <w:t xml:space="preserve">), </w:t>
      </w:r>
      <w:hyperlink w:history="0" w:anchor="P489" w:tooltip="3.4.4. Учебные кабинеты и рекреационные помещения для обучающихся 1 - 4 классов размещаются на 1 - 3 этажах отдельного здания или отдельного блока, кабинеты технологии для мальчиков размещаются на 1 этаже.">
        <w:r>
          <w:rPr>
            <w:sz w:val="20"/>
            <w:color w:val="0000ff"/>
          </w:rPr>
          <w:t xml:space="preserve">3.4.4</w:t>
        </w:r>
      </w:hyperlink>
      <w:r>
        <w:rPr>
          <w:sz w:val="20"/>
        </w:rPr>
        <w:t xml:space="preserve">, </w:t>
      </w:r>
      <w:hyperlink w:history="0" w:anchor="P490" w:tooltip="3.4.5. В гардеробах оборудуют места для каждого класса, исходя из площади не менее 0,15 м2 на ребенка.">
        <w:r>
          <w:rPr>
            <w:sz w:val="20"/>
            <w:color w:val="0000ff"/>
          </w:rPr>
          <w:t xml:space="preserve">3.4.5</w:t>
        </w:r>
      </w:hyperlink>
      <w:r>
        <w:rPr>
          <w:sz w:val="20"/>
        </w:rPr>
        <w:t xml:space="preserve">, </w:t>
      </w:r>
      <w:hyperlink w:history="0" w:anchor="P496" w:tooltip="3.4.9. При размещении в общеобразовательных организациях спортивного зала выше 1 этажа, проводят шумоизоляционные мероприятия, обеспечивающие нормируемые уровни шума в смежных помещениях.">
        <w:r>
          <w:rPr>
            <w:sz w:val="20"/>
            <w:color w:val="0000ff"/>
          </w:rPr>
          <w:t xml:space="preserve">3.4.9</w:t>
        </w:r>
      </w:hyperlink>
      <w:r>
        <w:rPr>
          <w:sz w:val="20"/>
        </w:rPr>
        <w:t xml:space="preserve"> - </w:t>
      </w:r>
      <w:hyperlink w:history="0" w:anchor="P503" w:tooltip="3.4.13. Холодным и горячим водоснабжением обеспечиваются помещения пищеблока, столовая, душевые, умывальные, комнаты (кабины) личной гигиены, помещения медицинского назначения, кабинеты технологии, учебные кабинеты для обучающихся 1 - 4 классов, кабинеты изобразительного искусства, физики, химии и биологии, лаборантские, помещения для обработки уборочного инвентаря и приготовления дезинфицирующих средств, а также туалеты.">
        <w:r>
          <w:rPr>
            <w:sz w:val="20"/>
            <w:color w:val="0000ff"/>
          </w:rPr>
          <w:t xml:space="preserve">3.4.13</w:t>
        </w:r>
      </w:hyperlink>
      <w:r>
        <w:rPr>
          <w:sz w:val="20"/>
        </w:rPr>
        <w:t xml:space="preserve">, 3.4.14 (</w:t>
      </w:r>
      <w:hyperlink w:history="0" w:anchor="P504" w:tooltip="3.4.14. Количество обучающихся в классе определяется исходя из расчета соблюдения нормы площади на одного обучающегося, соблюдении требований к расстановке мебели в учебных кабинетах. Комплектование классов (групп) обучающихся с ограниченными возможностями здоровья проводится в зависимости от указанной в пункте 3.1.1 Правил категории обучающихся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 - </w:t>
      </w:r>
      <w:hyperlink w:history="0" w:anchor="P507" w:tooltip="- не менее 2,5 м2 на одного обучающегося при фронтальных формах занятий;">
        <w:r>
          <w:rPr>
            <w:sz w:val="20"/>
            <w:color w:val="0000ff"/>
          </w:rPr>
          <w:t xml:space="preserve">четвертый</w:t>
        </w:r>
      </w:hyperlink>
      <w:r>
        <w:rPr>
          <w:sz w:val="20"/>
        </w:rPr>
        <w:t xml:space="preserve">, </w:t>
      </w:r>
      <w:hyperlink w:history="0" w:anchor="P509" w:tooltip="Предельная наполняемость отдельного класса (группы), группы продленного дня для обучающихся с ограниченными возможностями здоровья устанавливается в зависимости от нозологической группы:">
        <w:r>
          <w:rPr>
            <w:sz w:val="20"/>
            <w:color w:val="0000ff"/>
          </w:rPr>
          <w:t xml:space="preserve">шестой</w:t>
        </w:r>
      </w:hyperlink>
      <w:r>
        <w:rPr>
          <w:sz w:val="20"/>
        </w:rPr>
        <w:t xml:space="preserve">) - в отношении организаций, реализующих образовательные программы начального общего, основного общего и среднего общего образования,</w:t>
      </w:r>
    </w:p>
    <w:p>
      <w:pPr>
        <w:pStyle w:val="0"/>
        <w:spacing w:before="200" w:line-rule="auto"/>
        <w:ind w:firstLine="540"/>
        <w:jc w:val="both"/>
      </w:pPr>
      <w:hyperlink w:history="0" w:anchor="P577" w:tooltip="3.6.1. Наличие собственной территории, набор помещений определяются направленностью реализуемых дополнительных общеобразовательных программ и видом спорта.">
        <w:r>
          <w:rPr>
            <w:sz w:val="20"/>
            <w:color w:val="0000ff"/>
          </w:rPr>
          <w:t xml:space="preserve">пунктами 3.6.1</w:t>
        </w:r>
      </w:hyperlink>
      <w:r>
        <w:rPr>
          <w:sz w:val="20"/>
        </w:rPr>
        <w:t xml:space="preserve">, 3.6.3 (</w:t>
      </w:r>
      <w:hyperlink w:history="0" w:anchor="P587" w:tooltip="3.6.3. Состав помещений физкультурно-спортивных организаций определяется видом спорта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 - </w:t>
      </w:r>
      <w:hyperlink w:history="0" w:anchor="P590" w:tooltip="Спортивный инвентарь хранится в помещениях снарядных при спортивных залах.">
        <w:r>
          <w:rPr>
            <w:sz w:val="20"/>
            <w:color w:val="0000ff"/>
          </w:rPr>
          <w:t xml:space="preserve">четвертый</w:t>
        </w:r>
      </w:hyperlink>
      <w:r>
        <w:rPr>
          <w:sz w:val="20"/>
        </w:rPr>
        <w:t xml:space="preserve">) - в отношении организаций дополнительного образования и физкультурно-спортивных организаций,</w:t>
      </w:r>
    </w:p>
    <w:p>
      <w:pPr>
        <w:pStyle w:val="0"/>
        <w:spacing w:before="200" w:line-rule="auto"/>
        <w:ind w:firstLine="540"/>
        <w:jc w:val="both"/>
      </w:pPr>
      <w:hyperlink w:history="0" w:anchor="P596" w:tooltip="3.7.2. Проживание детей организовывается по принципам семейного воспитания в группах, размещаемых в помещениях для проживания, созданных по квартирному (гостиничному) типу.">
        <w:r>
          <w:rPr>
            <w:sz w:val="20"/>
            <w:color w:val="0000ff"/>
          </w:rPr>
          <w:t xml:space="preserve">пунктами 3.7.2</w:t>
        </w:r>
      </w:hyperlink>
      <w:r>
        <w:rPr>
          <w:sz w:val="20"/>
        </w:rPr>
        <w:t xml:space="preserve">, </w:t>
      </w:r>
      <w:hyperlink w:history="0" w:anchor="P601" w:tooltip="3.7.4. В каждой группе должны быть обеспечены условия для просушивания верхней одежды и обуви детей.">
        <w:r>
          <w:rPr>
            <w:sz w:val="20"/>
            <w:color w:val="0000ff"/>
          </w:rPr>
          <w:t xml:space="preserve">3.7.4</w:t>
        </w:r>
      </w:hyperlink>
      <w:r>
        <w:rPr>
          <w:sz w:val="20"/>
        </w:rPr>
        <w:t xml:space="preserve">, </w:t>
      </w:r>
      <w:hyperlink w:history="0" w:anchor="P602" w:tooltip="3.7.5. В состав помещений организаций для детей-сирот и детей, оставшихся без попечения родителей, включается приемно-карантинное отделение и помещения для проведения реабилитационных мероприятий.">
        <w:r>
          <w:rPr>
            <w:sz w:val="20"/>
            <w:color w:val="0000ff"/>
          </w:rPr>
          <w:t xml:space="preserve">3.7.5</w:t>
        </w:r>
      </w:hyperlink>
      <w:r>
        <w:rPr>
          <w:sz w:val="20"/>
        </w:rPr>
        <w:t xml:space="preserve"> - в отношении организаций для детей-сирот и детей, оставшихся без попечения родителей;</w:t>
      </w:r>
    </w:p>
    <w:p>
      <w:pPr>
        <w:pStyle w:val="0"/>
        <w:spacing w:before="200" w:line-rule="auto"/>
        <w:ind w:firstLine="540"/>
        <w:jc w:val="both"/>
      </w:pPr>
      <w:hyperlink w:history="0" w:anchor="P604" w:tooltip="3.8.1. Минимальный набор помещений учреждения с круглосуточным пребыванием детей включает: приемно-карантинное отделение, помещения для проведения реабилитационных мероприятий, жилые комнаты (спальни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 комнату воспитателя; раздевальную, административно-хозяйственные помещения.">
        <w:r>
          <w:rPr>
            <w:sz w:val="20"/>
            <w:color w:val="0000ff"/>
          </w:rPr>
          <w:t xml:space="preserve">пунктами 3.8.1</w:t>
        </w:r>
      </w:hyperlink>
      <w:r>
        <w:rPr>
          <w:sz w:val="20"/>
        </w:rPr>
        <w:t xml:space="preserve"> - 3.8.4 - в отношении организаций социального обслуживания семьи и детей,</w:t>
      </w:r>
    </w:p>
    <w:p>
      <w:pPr>
        <w:pStyle w:val="0"/>
        <w:spacing w:before="200" w:line-rule="auto"/>
        <w:ind w:firstLine="540"/>
        <w:jc w:val="both"/>
      </w:pPr>
      <w:hyperlink w:history="0" w:anchor="P617" w:tooltip="3.9.1. При наличии собственной территории выделяются учебная, физкультурно-спортивная, хозяйственная и жилая (при наличии студенческого общежития) зоны.">
        <w:r>
          <w:rPr>
            <w:sz w:val="20"/>
            <w:color w:val="0000ff"/>
          </w:rPr>
          <w:t xml:space="preserve">пунктами 3.9.1</w:t>
        </w:r>
      </w:hyperlink>
      <w:r>
        <w:rPr>
          <w:sz w:val="20"/>
        </w:rPr>
        <w:t xml:space="preserve">, 3.9.2 (</w:t>
      </w:r>
      <w:hyperlink w:history="0" w:anchor="P619" w:tooltip="3.9.2. Учебные помещения, в которых реализуется общеобразовательная программа, и их оборудование должны соответствовать пункту 3.4 Правил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 и </w:t>
      </w:r>
      <w:hyperlink w:history="0" w:anchor="P620" w:tooltip="Учебные помещения и оборудование для профессиональных дисциплин должны соответствовать направленности реализуемых образовательных программ среднего профессионального образования и включать: лаборатории и кабинеты общепрофильного и профессионального циклов, а также помещения по профилю обучения.">
        <w:r>
          <w:rPr>
            <w:sz w:val="20"/>
            <w:color w:val="0000ff"/>
          </w:rPr>
          <w:t xml:space="preserve">второй</w:t>
        </w:r>
      </w:hyperlink>
      <w:r>
        <w:rPr>
          <w:sz w:val="20"/>
        </w:rPr>
        <w:t xml:space="preserve">), 3.9.3 (</w:t>
      </w:r>
      <w:hyperlink w:history="0" w:anchor="P622" w:tooltip="3.9.3. Мастерские для сварочных работ, мастерские, в которых проводится рубка и резка металла, мастерские с крупногабаритным и тяжелым оборудованием располагаются на нижних этажах с проведением звукоизолирующих и виброизолирующих мероприятий. Сварочные агрегаты устанавливаются в отдельном помещении, изолированном от учебных помещений.">
        <w:r>
          <w:rPr>
            <w:sz w:val="20"/>
            <w:color w:val="0000ff"/>
          </w:rPr>
          <w:t xml:space="preserve">абзацы первый</w:t>
        </w:r>
      </w:hyperlink>
      <w:r>
        <w:rPr>
          <w:sz w:val="20"/>
        </w:rPr>
        <w:t xml:space="preserve">, </w:t>
      </w:r>
      <w:hyperlink w:history="0" w:anchor="P623" w:tooltip="Сверлильные, точильные и другие станки в учебных мастерских должны устанавливаться на фундаменте (кроме настольно-сверлильных и настольно-точильных) и оборудоваться предохранительными сетками, стеклами и местным освещением.">
        <w:r>
          <w:rPr>
            <w:sz w:val="20"/>
            <w:color w:val="0000ff"/>
          </w:rPr>
          <w:t xml:space="preserve">второй</w:t>
        </w:r>
      </w:hyperlink>
      <w:r>
        <w:rPr>
          <w:sz w:val="20"/>
        </w:rPr>
        <w:t xml:space="preserve">, </w:t>
      </w:r>
      <w:hyperlink w:history="0" w:anchor="P625" w:tooltip="Тренажерные устройства, используемые для освоения сложных профессий (горнорудной, химической, металлургической промышленности, транспорта, строительства, сельского хозяйства), размещают в отдельных помещениях или комплексах тренажерных кабинетов.">
        <w:r>
          <w:rPr>
            <w:sz w:val="20"/>
            <w:color w:val="0000ff"/>
          </w:rPr>
          <w:t xml:space="preserve">четвертый</w:t>
        </w:r>
      </w:hyperlink>
      <w:r>
        <w:rPr>
          <w:sz w:val="20"/>
        </w:rPr>
        <w:t xml:space="preserve">, </w:t>
      </w:r>
      <w:hyperlink w:history="0" w:anchor="P627" w:tooltip="Учебно-производственные мастерские оборудуют складскими помещениями для хранения инструментов, инвентаря, заготовок, сырья и готовой продукции; шкафами для хранения спецодежды и умывальниками.">
        <w:r>
          <w:rPr>
            <w:sz w:val="20"/>
            <w:color w:val="0000ff"/>
          </w:rPr>
          <w:t xml:space="preserve">шестой</w:t>
        </w:r>
      </w:hyperlink>
      <w:r>
        <w:rPr>
          <w:sz w:val="20"/>
        </w:rPr>
        <w:t xml:space="preserve">), </w:t>
      </w:r>
      <w:hyperlink w:history="0" w:anchor="P629" w:tooltip="3.9.4. В лабораториях, учебно-производственных мастерских, на рабочих местах на предприятиях, где проводится обучение, у станков и механизмов, работа на которых связана с выделением вредных веществ, пыли, повышенного тепла, оборудуют общую и местную механическую вентиляцию.">
        <w:r>
          <w:rPr>
            <w:sz w:val="20"/>
            <w:color w:val="0000ff"/>
          </w:rPr>
          <w:t xml:space="preserve">3.9.4</w:t>
        </w:r>
      </w:hyperlink>
      <w:r>
        <w:rPr>
          <w:sz w:val="20"/>
        </w:rPr>
        <w:t xml:space="preserve"> - в отношении профессиональных образовательных организаций,</w:t>
      </w:r>
    </w:p>
    <w:p>
      <w:pPr>
        <w:pStyle w:val="0"/>
        <w:spacing w:before="200" w:line-rule="auto"/>
        <w:ind w:firstLine="540"/>
        <w:jc w:val="both"/>
      </w:pPr>
      <w:hyperlink w:history="0" w:anchor="P637" w:tooltip="3.10.1. При наличии собственной территории выделяются учебная, физкультурно-спортивная, хозяйственная и жилая (при наличии студенческого общежития) зоны.">
        <w:r>
          <w:rPr>
            <w:sz w:val="20"/>
            <w:color w:val="0000ff"/>
          </w:rPr>
          <w:t xml:space="preserve">пунктами 3.10.1</w:t>
        </w:r>
      </w:hyperlink>
      <w:r>
        <w:rPr>
          <w:sz w:val="20"/>
        </w:rPr>
        <w:t xml:space="preserve">, </w:t>
      </w:r>
      <w:hyperlink w:history="0" w:anchor="P639" w:tooltip="3.10.2. Учебные помещения и оборудование для учебно-производственной деятельности должны соответствовать требованиям пунктов 3.4, 3.5, 3.9, 3.6 Правил.">
        <w:r>
          <w:rPr>
            <w:sz w:val="20"/>
            <w:color w:val="0000ff"/>
          </w:rPr>
          <w:t xml:space="preserve">3.10.2</w:t>
        </w:r>
      </w:hyperlink>
      <w:r>
        <w:rPr>
          <w:sz w:val="20"/>
        </w:rPr>
        <w:t xml:space="preserve"> - в отношении образовательных организаций высшего образования,</w:t>
      </w:r>
    </w:p>
    <w:p>
      <w:pPr>
        <w:pStyle w:val="0"/>
        <w:spacing w:before="200" w:line-rule="auto"/>
        <w:ind w:firstLine="540"/>
        <w:jc w:val="both"/>
      </w:pPr>
      <w:hyperlink w:history="0" w:anchor="P652" w:tooltip="3.11.3. На собственной территории выделяют следующие зоны: жилая, физкультурно-оздоровительная, хозяйственная.">
        <w:r>
          <w:rPr>
            <w:sz w:val="20"/>
            <w:color w:val="0000ff"/>
          </w:rPr>
          <w:t xml:space="preserve">пунктами 3.11.3 (абзац первый)</w:t>
        </w:r>
      </w:hyperlink>
      <w:r>
        <w:rPr>
          <w:sz w:val="20"/>
        </w:rPr>
        <w:t xml:space="preserve">, </w:t>
      </w:r>
      <w:hyperlink w:history="0" w:anchor="P655" w:tooltip="3.11.4. Минимальный набор помещений организаций отдыха детей и их оздоровления с круглосуточным пребыванием включает: спальные комнаты; комнаты воспитателя; помещения для дневного пребывания детей; умывальные с мойками для ног; душевые с раздевальными отдельно для мальчиков и девочек; помещение (место) для просушивания одежды и обуви, помещение (место) стирки и глажения; помещение для обработки и хранения уборочного инвентаря, для приготовления дезинфицирующих растворов - одно на отряд (или жилой корпус)...">
        <w:r>
          <w:rPr>
            <w:sz w:val="20"/>
            <w:color w:val="0000ff"/>
          </w:rPr>
          <w:t xml:space="preserve">3.11.4</w:t>
        </w:r>
      </w:hyperlink>
      <w:r>
        <w:rPr>
          <w:sz w:val="20"/>
        </w:rPr>
        <w:t xml:space="preserve">, </w:t>
      </w:r>
      <w:hyperlink w:history="0" w:anchor="P659" w:tooltip="3.11.5. Минимальный набор помещений для оказания медицинской помощи включает: кабинет врача; процедурный кабинет; изолятор; пост медицинской сестры; помещение для приготовления дезинфекционных растворов и хранения уборочного инвентаря, предназначенного для указанных помещений, туалет с умывальником.">
        <w:r>
          <w:rPr>
            <w:sz w:val="20"/>
            <w:color w:val="0000ff"/>
          </w:rPr>
          <w:t xml:space="preserve">3.11.5</w:t>
        </w:r>
      </w:hyperlink>
      <w:r>
        <w:rPr>
          <w:sz w:val="20"/>
        </w:rPr>
        <w:t xml:space="preserve">, </w:t>
      </w:r>
      <w:hyperlink w:history="0" w:anchor="P662" w:tooltip="3.11.6. При использовании надворных туалетов обеспечивается искусственное освещение, наличие туалетной бумаги, условия для мытья рук мылом.">
        <w:r>
          <w:rPr>
            <w:sz w:val="20"/>
            <w:color w:val="0000ff"/>
          </w:rPr>
          <w:t xml:space="preserve">3.11.6</w:t>
        </w:r>
      </w:hyperlink>
      <w:r>
        <w:rPr>
          <w:sz w:val="20"/>
        </w:rPr>
        <w:t xml:space="preserve"> - в отношении загородных стационарных детских оздоровительных лагерей с круглосуточным пребыванием,</w:t>
      </w:r>
    </w:p>
    <w:p>
      <w:pPr>
        <w:pStyle w:val="0"/>
        <w:spacing w:before="200" w:line-rule="auto"/>
        <w:ind w:firstLine="540"/>
        <w:jc w:val="both"/>
      </w:pPr>
      <w:hyperlink w:history="0" w:anchor="P727" w:tooltip="3.15. При проведении массовых мероприятий с участием детей и молодежи должны соблюдаться следующие требования:">
        <w:r>
          <w:rPr>
            <w:sz w:val="20"/>
            <w:color w:val="0000ff"/>
          </w:rPr>
          <w:t xml:space="preserve">пунктом 3.15</w:t>
        </w:r>
      </w:hyperlink>
      <w:r>
        <w:rPr>
          <w:sz w:val="20"/>
        </w:rPr>
        <w:t xml:space="preserve"> - в отношении хозяйствующих субъектов, предоставляющих услуги временного размещению организованных групп детей в общежитиях, гостиницах, загородных отелях, туристических базах, базах отдыха.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Объекты, введенные в эксплуатацию до вступления в силу Правил, а также объекты на стадии строительства, реконструкции и ввода их в эксплуатацию, в случае если указанные процессы начались до вступления в силу Правил, эксплуатируются в соответствии с утвержденной проектной документацией, по которой они были построены, при условии обеспечения доступности услуг, оказываемых хозяйствующим субъектом инвалидам и лицам с ограниченными возможностями здоровья.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1.4. Функционирование хозяйствующих субъектов, осуществляющих образовательную деятельность, подлежащую лицензированию, а также деятельность по организации отдыха детей и их оздоровления, осуществляется при наличии заключения, подтверждающего их соответствие санитарному законодательству, в том числе Правилам, выданного органом, уполномоченным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 &lt;1&gt;.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&lt;1&gt; </w:t>
      </w:r>
      <w:hyperlink w:history="0" r:id="rId45" w:tooltip="Федеральный закон от 30.03.1999 N 52-ФЗ (ред. от 26.12.2024) &quot;О санитарно-эпидемиологическом благополучии населения&quot; (с изм. и доп., вступ. в силу с 01.03.2025) {КонсультантПлюс}">
        <w:r>
          <w:rPr>
            <w:sz w:val="20"/>
            <w:color w:val="0000ff"/>
          </w:rPr>
          <w:t xml:space="preserve">Пункт 2 статьи 40</w:t>
        </w:r>
      </w:hyperlink>
      <w:r>
        <w:rPr>
          <w:sz w:val="20"/>
        </w:rP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2003, N 2, ст. 167; 2007, N 46, ст. 5554; 2009, N 1, ст. 17; 2011, N 30 (ч. 1), ст. 4596; 2015, N 1 (часть I), ст. 11) и пункт 2 статьи 12 Федеральный закон от 24.07.1998 N 124-ФЗ "Об основных гарантиях прав ребенка в Российской Федерации" (Собрание законодательства Российской Федерации, 1998, N 31, ст. 3802; 2019, N 42 (часть II), ст. 5801);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1.5. Работники хозяйствующих субъектов должны соответствовать требованиям, касающимся прохождения ими предварительных (при поступлении на работу) и периодических медицинских осмотров &lt;2&gt;, профессиональной гигиенической подготовки и аттестации (при приеме на работу и далее с периодичностью не реже 1 раза в 2 года, работники комплекса помещений для приготовления и раздачи пищи - ежегодно) вакцинации &lt;3&gt; и иметь личную медицинскую книжку &lt;4&gt;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&lt;2&gt; </w:t>
      </w:r>
      <w:hyperlink w:history="0" r:id="rId46" w:tooltip="Приказ Минздравсоцразвития России от 12.04.2011 N 302н (ред. от 18.05.2020) &quot;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&quot; (Зарегистрировано в Минюсте России 21. ------------ Утратил силу или отменен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Минздравсоцразвития России от 12.04.2011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(Зарегистрировано Минюстом России 21.10.2011 N 22111) (зарегистрирован Минюстом России 21.10.2011, регистрационный N 22111), с изменениями, внесенными приказами Минздрава России от 15.05.2013 N 296н (зарегистрирован Минюстом России 03.07.2013, регистрационный N 28970), от 05.12.2014 N 801н (зарегистрирован Минюстом России 03.02.2015, регистрационный N 35848), от 13.12.2019 N 1032н (зарегистрирован Минюстом России 24.12.2019, регистрационный N 56976), приказами Минтруда России и Минздрава России от 06.02.2018 N 62н/49н (зарегистрирован Минюстом России 02.03.2018, регистрационный N 50237) и от 03.04.2020 N 187н/268н (зарегистрирован Минюстом России 12.05.2020, регистрационный N 58320), приказом Минздрава России от 18.05.2020 N 455н (зарегистрирован Минюстом России 22.05.2020 N 58430);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&lt;3&gt; </w:t>
      </w:r>
      <w:hyperlink w:history="0" r:id="rId47" w:tooltip="Приказ Минздрава России от 21.03.2014 N 125н (ред. от 03.02.2021) &quot;Об утверждении национального календаря профилактических прививок и календаря профилактических прививок по эпидемическим показаниям&quot; (Зарегистрировано в Минюсте России 25.04.2014 N 32115) ------------ Утратил силу или отменен {КонсультантПлюс}">
        <w:r>
          <w:rPr>
            <w:sz w:val="20"/>
            <w:color w:val="0000ff"/>
          </w:rPr>
          <w:t xml:space="preserve">Приказ</w:t>
        </w:r>
      </w:hyperlink>
      <w:r>
        <w:rPr>
          <w:sz w:val="20"/>
        </w:rPr>
        <w:t xml:space="preserve"> Минздрава России от 21.03.2014 N 125н "Об утверждении национального календаря профилактических прививок и календаря профилактических прививок по эпидемическим показаниям" (зарегистрировано Минюстом России 25.04.2014 N 32115) (зарегистрирован Минюстом России 25.04.2014, регистрационный N 32115), с изменениями, внесенными приказами Минздрава России от 16.06.2016 N 370н (зарегистрирован Минюстом России 04.07.2016, регистрационный N 42728), от 13.04.2017 N 175н (зарегистрирован Минюстом России 17.05.2017, регистрационный N 46745), от 19.02.2019 N 69н (зарегистрирован Минюстом России 19.03.2019, регистрационный N 54089), от 24.04.2019 N 243н (зарегистрирован Минюстом России 15.07.2019, регистрационный N 55249);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&lt;4&gt; </w:t>
      </w:r>
      <w:hyperlink w:history="0" r:id="rId48" w:tooltip="Федеральный закон от 30.03.1999 N 52-ФЗ (ред. от 26.12.2024) &quot;О санитарно-эпидемиологическом благополучии населения&quot; (с изм. и доп., вступ. в силу с 01.03.2025) {КонсультантПлюс}">
        <w:r>
          <w:rPr>
            <w:sz w:val="20"/>
            <w:color w:val="0000ff"/>
          </w:rPr>
          <w:t xml:space="preserve">Статья 34</w:t>
        </w:r>
      </w:hyperlink>
      <w:r>
        <w:rPr>
          <w:sz w:val="20"/>
        </w:rP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2004, N 35, ст. 3607; 2011, N 1, ст. 6; N 30 (ч. 1), ст. 4590; 2013, N 48, ст. 6165).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1.6. Эксплуатация земельного участка, используемого хозяйствующим субъектом на праве собственности или ином законном основании (далее - собственная территория), а также объектов иными юридическими и физическими лицами допускается в соответствии с заявленным хозяйствующим субъектом видом деятельности при условии соблюдения Правил.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1.7. Проведение всех видов ремонтных работ в присутствии детей не допускается.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1.8. На объектах должен осуществляться производственный контроль за соблюдением санитарных правил и гигиенических нормативов.</w:t>
      </w:r>
    </w:p>
    <w:bookmarkStart w:id="115" w:name="P115"/>
    <w:bookmarkEnd w:id="11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1.9. При нахождении детей и молодежи на объектах более 4 часов обеспечивается возможность организации горячего питания.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Питание детей и молодежи может осуществляться с привлечением сторонних организаций, юридических лиц или индивидуальных предпринимателей, осуществляющих деятельность по производству готовых блюд, кулинарных изделий и деятельность по их реализации.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1.10. В случаях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угрозу возникновения и распространения инфекционных заболеваний и отравлений, хозяйствующий субъект в течение двух часов с момента выявления информирует территориальные органы федерального органа исполнительной власти, осуществляющего федеральный государственный санитарно-эпидемиологический надзор, и обеспечивает проведение санитарно-противоэпидемических (профилактических) мероприятий.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КонсультантПлюс: примечание.</w:t>
            </w:r>
          </w:p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1.12. Количественные значения факторов, характеризующих условия воспитания, обучения и оздоровления детей и молодежи, должны соответствовать гигиеническим нормативам.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II. Общие требования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2.1. При размещении объектов хозяйствующим субъектом должны соблюдаться следующие требования:</w:t>
      </w:r>
    </w:p>
    <w:bookmarkStart w:id="125" w:name="P125"/>
    <w:bookmarkEnd w:id="12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2.1.1. Через собственную территорию не должны проходить магистральные нефтепроводы, газопроводы и нефтепродуктопроводы, сети инженерно-технического обеспечения, предназначенные для обеспечения населенных пунктов, а также изолированные (транзитные) тепловые сети, которыми непосредственно не осуществляется теплоснабжение объектов.</w:t>
      </w:r>
    </w:p>
    <w:bookmarkStart w:id="126" w:name="P126"/>
    <w:bookmarkEnd w:id="12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2.1.2. Расстояние от организаций, реализующих программы дошкольного, начального общего, основного общего и среднего общего образования до жилых зданий должно быть не более 500 м, в условиях стесненной городской застройки и труднодоступной местности - 800 м, для сельских поселений - до 1 км.</w:t>
      </w:r>
    </w:p>
    <w:bookmarkStart w:id="127" w:name="P127"/>
    <w:bookmarkEnd w:id="12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Расстояние от организаций для детей-сирот и детей, оставшихся без попечения родителей, организаций социального обслуживания с предоставлением проживания до общеобразовательных и дошкольных организаций должно быть до 1 км.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расстояниях, свыше указанных для обучающихся общеобразовательных организаций и воспитанников дошкольных организаций, расположенных в сельской местности, воспитанников организаций для детей-сирот и детей, оставшихся без попечения родителей, организаций социального обслуживания с предоставлением проживания организуется транспортное обслуживание (до организации и обратно). Расстояние транспортного обслуживания не должно превышать 30 километров в одну сторону.</w:t>
      </w:r>
    </w:p>
    <w:bookmarkStart w:id="129" w:name="P129"/>
    <w:bookmarkEnd w:id="12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Транспортное обслуживание обучающихся осуществляется транспортом, предназначенным для перевозки детей. Подвоз маломобильных обучающихся осуществляется специально оборудованным транспортным средством для перевозки указанных лиц.</w:t>
      </w:r>
    </w:p>
    <w:bookmarkStart w:id="130" w:name="P130"/>
    <w:bookmarkEnd w:id="13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Пешеходный подход обучающихся от жилых зданий к месту сбора на остановке должен быть не более 500 м. Для сельских районов допускается увеличение радиуса пешеходной доступности до остановки до 1 км.</w:t>
      </w:r>
    </w:p>
    <w:bookmarkStart w:id="131" w:name="P131"/>
    <w:bookmarkEnd w:id="13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2.1.3. В районах Крайнего Севера и приравненных к ним местностях обеспечиваются ветрозащита, а также снегозащита собственной территории.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 На территории хозяйствующего субъекта должны соблюдаться следующие требования:</w:t>
      </w:r>
    </w:p>
    <w:bookmarkStart w:id="133" w:name="P133"/>
    <w:bookmarkEnd w:id="13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2.2.1. Собственная территория оборудуется наружным электрическим освещением, по периметру ограждается забором и зелеными насаждениями.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Собственная территория должна быть озеленена из расчета не менее 50% площади территории, свободной от застройки и физкультурно-спортивных площадок, в том числе и по периметру этой территории.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Допускается сокращение озеленения деревьями и кустарниками собственной территории в районах Крайнего Севера и приравненных к ним местностях с учетом климатических условий в этих районах. В городах в условиях стесненной городской застройки допускается снижение озеленения не более чем на 25% площади собственной территории, свободной от застройки.</w:t>
      </w:r>
    </w:p>
    <w:bookmarkStart w:id="136" w:name="P136"/>
    <w:bookmarkEnd w:id="13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собственной территории не должно быть плодоносящих ядовитыми плодами деревьев и кустарников.</w:t>
      </w:r>
    </w:p>
    <w:bookmarkStart w:id="137" w:name="P137"/>
    <w:bookmarkEnd w:id="13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2.2.2. Спортивные и игровые площадки должны иметь полимерное или натуральное покрытие. Полимерные покрытия должны иметь документы об оценке (подтверждения) соответствия.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Спортивные занятия и мероприятия на сырых площадках и (или) на площадках, имеющих дефекты, не проводятся.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Беговые дорожки и спортивные площадки должны быть спланированы с учетом необходимости отвода поверхностных вод за пределы их границ.</w:t>
      </w:r>
    </w:p>
    <w:bookmarkStart w:id="140" w:name="P140"/>
    <w:bookmarkEnd w:id="14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проведения занятий по физической культуре, спортивных соревнований допускается использование спортивных сооружений и площадок, расположенных за пределами собственной территории и оборудованных в соответствии с требованиями санитарного законодательства.</w:t>
      </w:r>
    </w:p>
    <w:bookmarkStart w:id="141" w:name="P141"/>
    <w:bookmarkEnd w:id="14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2.2.3. На собственной территории должна быть оборудована площадка, расположенная в непосредственной близости от въезда на эту территорию, с водонепроницаемым твердым покрытием для сбора отходов. Размеры площадки должны превышать площадь основания контейнеров на 1 м во все стороны.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площадке устанавливаются контейнеры (мусоросборники) с закрывающимися крышками.</w:t>
      </w:r>
    </w:p>
    <w:bookmarkStart w:id="143" w:name="P143"/>
    <w:bookmarkEnd w:id="14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Допускается использование иных специальных закрытых конструкций для сбора отходов, в том числе с размещением их на смежных с собственной территорией контейнерных площадках жилой застройки.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2.2.4. Покрытие проездов, подходов и дорожек на собственной территории не должно иметь дефектов.</w:t>
      </w:r>
    </w:p>
    <w:bookmarkStart w:id="145" w:name="P145"/>
    <w:bookmarkEnd w:id="14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2.2.5. Расположение на собственной территории построек и сооружений, функционально не связанных с деятельностью хозяйствующего субъекта, не допускается.</w:t>
      </w:r>
    </w:p>
    <w:bookmarkStart w:id="146" w:name="P146"/>
    <w:bookmarkEnd w:id="14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2.2.6. На собственной территории должно быть обеспечено отсутствие грызунов и насекомых, в том числе клещей, способами, предусмотренными соответствующими санитарными </w:t>
      </w:r>
      <w:hyperlink w:history="0" r:id="rId49" w:tooltip="Постановление Главного государственного санитарного врача РФ от 28.01.2021 N 4 (ред. от 25.05.2022) &quot;Об утверждении санитарных правил и норм СанПиН 3.3686-21 &quot;Санитарно-эпидемиологические требования по профилактике инфекционных болезней&quot; (вместе с &quot;СанПиН 3.3686-21. Санитарные правила и нормы...&quot;) (Зарегистрировано в Минюсте России 15.02.2021 N 62500) {КонсультантПлюс}">
        <w:r>
          <w:rPr>
            <w:sz w:val="20"/>
            <w:color w:val="0000ff"/>
          </w:rPr>
          <w:t xml:space="preserve">правилами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 В отношении объектов (зданиям, строениям, сооружениям), используемых хозяйствующими субъектами при осуществлении деятельности, должны соблюдаться следующие требования:</w:t>
      </w:r>
    </w:p>
    <w:bookmarkStart w:id="148" w:name="P148"/>
    <w:bookmarkEnd w:id="14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2.3.1. Планировка зданий, строений, сооружений должна обеспечивать соблюдение гигиенических нормативов и обеспечивать доступность услуг, оказываемых для инвалидов и лицам с ограниченными возможностями здоровья.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наличии нескольких зданий, функционально связанных между собой, находящихся на одной собственной территории, должны предусматриваться отапливаемые переходы из одного здания в другое для исключения перемещения детей (молодежи) по улице, за исключением загородных стационарных детских оздоровительных лагерей с круглосуточным пребыванием. Неотапливаемые переходы допускаются: при следующих климатических условиях: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среднемесячной температуре воздуха в январе от -5 °C до +2 °C, средней скорости ветра за три зимних месяца 5 и более м/с, среднемесячной температуре воздуха в июле от +21 °C до +25 °C, среднемесячной относительной влажности воздуха в июле - более 75%,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среднемесячной температуре воздуха в январе от -15 °C до +6 °C, среднемесячной температуре воздуха в июле от +22 °C и выше, среднемесячной относительной влажности воздуха в июле - более 50%.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Организации, реализующие программы начального общего, основного общего и среднего общего образования размещаются на собственной территории в отдельно стоящих зданиях.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Организации, реализующие программы начального общего, основного общего и среднего общего образования, не допускается размещать в помещениях жилищного фонда, а также в функционирующих зданиях общественного и административного назначения.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Встроенные в жилые здания, встроенно-пристроенные к жилым зданиям и (или) к зданиям общественного и административного назначения хозяйствующие субъекты должны иметь самостоятельные вход и выход, а также прилегающую к ним территорию, если иное не определено Правилами.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подвальных этажах не допускается размещение помещений для детей и молодежи, помещений, в которых оказывается медицинская помощь, за исключением гардеробов, туалетов для персонала, тира, помещений для хранения книг (далее - книгохранилища), умывальных и душевых помещений (далее - умывальные, душевые соответственно), для стирки и сушки белья, гладильных, хозяйственных иных подсобных помещений.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помещениях цокольного этажа не допускается размещение помещений для детей и молодежи, за исключением гардеробов, туалетов, тира, книгохранилищ, умывальных, душевых, туалетов, помещений для стирки и сушки белья, гладильных, хозяйственных и иных подсобных помещений, обеденных и тренажерных залов для молодежи.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Подвальные помещения должны быть сухими, не содержащими следы загрязнений, плесени и грибка, не допускается наличие в них мусора.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Учебные помещения для занятий детей дошкольного и младшего школьного возраста в объектах хозяйствующих субъектов, реализующих образовательные программы дошкольного образования и начального общего, основного общего и среднего общего образования, размещаются не выше третьего этажа здания, если иное не определено Правилами.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Минимальное количество помещений, необходимых для функционирования хозяйствующего субъекта (далее - минимальный набор помещений) с круглосуточным пребыванием, включает: жилые помещения, помещения для организации питания, помещения для оказания медицинской помощи, помещения для реализации образовательных программ (учебные классы (комнаты самоподготовки) и (или) по присмотру и уходу за детьми (игровые комнаты), или комнаты для осуществления присмотра и ухода (игровые комнаты и (или) гостиные), душевые, умывальные, туалеты для проживающих, помещения для стирки, сушки и глажки белья, комнаты для хранения постельного белья, комнаты и туалеты для персонала.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объектов с дневным пребыванием минимальный набор помещений включает: помещения, обеспечивающие реализацию основного вида деятельности, помещения для организации питания (в случае пребывания детей (молодежи) в данных объектах более 4 часов), санитарные узлы, помещения для оказания медицинской помощи (в случаях, установленных законодательством &lt;5&gt;).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&lt;5&gt; </w:t>
      </w:r>
      <w:hyperlink w:history="0" r:id="rId50" w:tooltip="Федеральный закон от 29.12.2012 N 273-ФЗ (ред. от 28.02.2025) &quot;Об образовании в Российской Федерации&quot; (с изм. и доп., вступ. в силу с 01.04.2025) {КонсультантПлюс}">
        <w:r>
          <w:rPr>
            <w:sz w:val="20"/>
            <w:color w:val="0000ff"/>
          </w:rPr>
          <w:t xml:space="preserve">Часть 3 статьи 41</w:t>
        </w:r>
      </w:hyperlink>
      <w:r>
        <w:rPr>
          <w:sz w:val="20"/>
        </w:rPr>
        <w:t xml:space="preserve"> Федерального закона от 29.12.2012 N 273-ФЗ "Об образовании в Российской Федерации" (Собрание законодательства Российской Федерации, 31.12.2012, N 53 (ч. 1), ст. 7598; 2016, N 27 (часть II), ст. 4246).</w:t>
      </w:r>
    </w:p>
    <w:p>
      <w:pPr>
        <w:pStyle w:val="0"/>
        <w:jc w:val="both"/>
      </w:pPr>
      <w:r>
        <w:rPr>
          <w:sz w:val="20"/>
        </w:rPr>
      </w:r>
    </w:p>
    <w:bookmarkStart w:id="164" w:name="P164"/>
    <w:bookmarkEnd w:id="164"/>
    <w:p>
      <w:pPr>
        <w:pStyle w:val="0"/>
        <w:ind w:firstLine="540"/>
        <w:jc w:val="both"/>
      </w:pPr>
      <w:r>
        <w:rPr>
          <w:sz w:val="20"/>
        </w:rPr>
        <w:t xml:space="preserve">2.3.2. Допускается предусматривать трансформируемые пространства для многофункционального назначения (трансформируемые) (актовый зал, обеденный зал, рекреации, библиотека, спортивный зал, учебные классы, аудитории) в соответствии с задачами образовательного процесса, при условии их оборудования согласно Правилам. Для обеспечения передвижения инвалидов и лиц с ограниченными возможностями здоровья по собственной территории и объектам хозяйствующим субъектом должны проводиться мероприятия по созданию доступной среды для инвалидов.</w:t>
      </w:r>
    </w:p>
    <w:bookmarkStart w:id="165" w:name="P165"/>
    <w:bookmarkEnd w:id="16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2.3.3. Помещения и оборудование, используемые для приготовления пищи, их размещение и размер должны обеспечивать последовательность (поточность) технологических процессов, исключающих встречные потоки сырья, полуфабрикатов и готовой продукции, использованной и чистой посуды, а также встречного движения посетителей и персонала. Не допускается использование пищевого сырья в столовых, работающих на полуфабрикатах.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Производство готовых блюд осуществляется в соответствии с рецептурой и технологией приготовления блюд, отраженной в технологических картах, при условии соблюдения санитарно-эпидемиологических требований и гигиенических нормативов.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 В объектах должны соблюдаться следующие требования:</w:t>
      </w:r>
    </w:p>
    <w:bookmarkStart w:id="168" w:name="P168"/>
    <w:bookmarkEnd w:id="16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2.4.1. Входы в здания оборудуются тамбурами или воздушно-тепловыми завесами, если иное не определено </w:t>
      </w:r>
      <w:hyperlink w:history="0" w:anchor="P384" w:tooltip="III. Требования в отношении отдельных видов осуществляемой">
        <w:r>
          <w:rPr>
            <w:sz w:val="20"/>
            <w:color w:val="0000ff"/>
          </w:rPr>
          <w:t xml:space="preserve">главой III</w:t>
        </w:r>
      </w:hyperlink>
      <w:r>
        <w:rPr>
          <w:sz w:val="20"/>
        </w:rPr>
        <w:t xml:space="preserve"> Правил.</w:t>
      </w:r>
    </w:p>
    <w:bookmarkStart w:id="169" w:name="P169"/>
    <w:bookmarkEnd w:id="16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2.4.2. Количество обучающихся, воспитанников и отдыхающих не должно превышать установленное </w:t>
      </w:r>
      <w:hyperlink w:history="0" w:anchor="P388" w:tooltip="3.1.1. Количество детей в группах организации, реализующей образовательные программы дошкольного образования (далее - дошкольная организация), осуществляющей присмотр и уход за детьми, в том числе в группах, размещенных в жилых и нежилых помещениях жилищного фонда и нежилых зданий, определяется исходя из расчета площади групповой (игровой) комнаты.">
        <w:r>
          <w:rPr>
            <w:sz w:val="20"/>
            <w:color w:val="0000ff"/>
          </w:rPr>
          <w:t xml:space="preserve">пунктами 3.1.1</w:t>
        </w:r>
      </w:hyperlink>
      <w:r>
        <w:rPr>
          <w:sz w:val="20"/>
        </w:rPr>
        <w:t xml:space="preserve">, </w:t>
      </w:r>
      <w:hyperlink w:history="0" w:anchor="P504" w:tooltip="3.4.14. Количество обучающихся в классе определяется исходя из расчета соблюдения нормы площади на одного обучающегося, соблюдении требований к расстановке мебели в учебных кабинетах. Комплектование классов (групп) обучающихся с ограниченными возможностями здоровья проводится в зависимости от указанной в пункте 3.1.1 Правил категории обучающихся.">
        <w:r>
          <w:rPr>
            <w:sz w:val="20"/>
            <w:color w:val="0000ff"/>
          </w:rPr>
          <w:t xml:space="preserve">3.4.14</w:t>
        </w:r>
      </w:hyperlink>
      <w:r>
        <w:rPr>
          <w:sz w:val="20"/>
        </w:rPr>
        <w:t xml:space="preserve"> Правил и гигиенические нормативы.</w:t>
      </w:r>
    </w:p>
    <w:bookmarkStart w:id="170" w:name="P170"/>
    <w:bookmarkEnd w:id="17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2.4.3. Обучающиеся, воспитанники и отдыхающие обеспечиваются мебелью в соответствии с их ростом и возрастом. Функциональные размеры мебели должны соответствовать обязательным требованиям, установленным техническим регламентом &lt;6&gt;.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&lt;6&gt; </w:t>
      </w:r>
      <w:hyperlink w:history="0" r:id="rId51" w:tooltip="Решение Совета Евразийской экономической комиссии от 15.06.2012 N 32 &quot;О принятии технического регламента Таможенного союза &quot;О безопасности мебельной продукции&quot; (вместе с &quot;ТР ТС 025/2012. Технический регламент Таможенного союза. О безопасности мебельной продукции&quot;) {КонсультантПлюс}">
        <w:r>
          <w:rPr>
            <w:sz w:val="20"/>
            <w:color w:val="0000ff"/>
          </w:rPr>
          <w:t xml:space="preserve">ТР ТС 025/2012</w:t>
        </w:r>
      </w:hyperlink>
      <w:r>
        <w:rPr>
          <w:sz w:val="20"/>
        </w:rPr>
        <w:t xml:space="preserve"> "Технический регламент Таможенного союза. О безопасности мебельной продукции", утвержденный решением Совета Евразийской экономической комиссии от 15.06.2012 N 32 (Официальный сайт Комиссии Таможенного союза </w:t>
      </w:r>
      <w:hyperlink w:history="0" r:id="rId52">
        <w:r>
          <w:rPr>
            <w:sz w:val="20"/>
            <w:color w:val="0000ff"/>
          </w:rPr>
          <w:t xml:space="preserve">http://www.tsouz.ru/</w:t>
        </w:r>
      </w:hyperlink>
      <w:r>
        <w:rPr>
          <w:sz w:val="20"/>
        </w:rPr>
        <w:t xml:space="preserve">, 18.06.2012) (далее - ТР ТС 025/2012).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Мебель для учебных заведений (парты, столы и стулья) обеспечивается цветовой маркировкой в соответствии с ростовой группой (кроме палаточных лагерей и организаций, осуществляющих образовательную деятельность по образовательным программам высшего образования). Цветовая маркировка наносится на боковую наружную поверхность стола и стула.</w:t>
      </w:r>
    </w:p>
    <w:bookmarkStart w:id="175" w:name="P175"/>
    <w:bookmarkEnd w:id="17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Парты (столы) расставляются в следующем порядке: меньшие по размеру - ближе к доске, большие по размеру - дальше от доски. Конторки размещают на последних от доски рядах.</w:t>
      </w:r>
    </w:p>
    <w:bookmarkStart w:id="176" w:name="P176"/>
    <w:bookmarkEnd w:id="17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организации образовательной деятельности без использования учебной доски мебель для учебных заведений может быть расставлена в ином порядке.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Детей рассаживают с учетом роста, наличия заболеваний органов дыхания, слуха и зрения.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расположении парт (столов), используемых при организации обучения и воспитания обучающихся с ограниченными возможностями здоровья и инвалидов, следует учитывать особенности физического развития обучающихся.</w:t>
      </w:r>
    </w:p>
    <w:bookmarkStart w:id="179" w:name="P179"/>
    <w:bookmarkEnd w:id="17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зависимости от назначения помещений используются различные виды мебели, при этом допускается использование многофункциональной (трансформируемой) мебели.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учебных помещениях табуретки и скамейки вместо стульев использоваться не должны. Вновь приобретаемая мебель должна иметь документы об оценке (подтверждения) соответствия требованиям </w:t>
      </w:r>
      <w:hyperlink w:history="0" r:id="rId53" w:tooltip="Решение Совета Евразийской экономической комиссии от 15.06.2012 N 32 &quot;О принятии технического регламента Таможенного союза &quot;О безопасности мебельной продукции&quot; (вместе с &quot;ТР ТС 025/2012. Технический регламент Таможенного союза. О безопасности мебельной продукции&quot;) {КонсультантПлюс}">
        <w:r>
          <w:rPr>
            <w:sz w:val="20"/>
            <w:color w:val="0000ff"/>
          </w:rPr>
          <w:t xml:space="preserve">ТР ТС 025/2012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Покрытие столов и стульев должно не иметь дефектов и повреждений и быть выполненным из материалов, устойчивых к воздействию влаги, моющих и дезинфицирующих средств.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Мебель для лиц с ограниченными возможностями здоровья и инвалидов должна быть приспособлена к особенностям их психофизического развития, индивидуальным возможностям и состоянию здоровья.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2.4.4. Помещения, предназначенные для организации учебного процесса, оборудуются классными досками.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оборудовании учебных помещений интерактивной доской (интерактивной панелью) нужно учитывать ее размер и размещение, которые должны обеспечивать обучающимся доступ ко всей поверхности. Диагональ интерактивной доски должна составлять не менее 165,1 см. На интерактивной доске не должно быть зон, недоступных для работы.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Интерактивная доска должна быть расположена по центру фронтальной стены классного помещения.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Активная поверхность интерактивной доски должна быть матовой. Размещение проектора интерактивной доски должно исключать для пользователей возможность возникновения слепящего эффекта.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Учебные доски, для работы с которыми используется мел, должны иметь темное антибликовое покрытие и должны быть оборудованными дополнительными источниками искусственного освещения, направленного непосредственно на рабочее поле.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использовании маркерной доски цвет маркера должен быть контрастного цвета по отношению к цвету доски.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2.4.5. Интерактивные доски, сенсорные экраны, информационные панели и иные средства отображения информации, а также компьютеры, ноутбуки, планшеты, моноблоки, иные электронные средства обучения (далее - ЭСО) используются в соответствии с инструкцией по эксплуатации и (или) техническим паспортом. ЭСО должны иметь документы об оценке (подтверждении) соответствия.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Использование ЭСО должно осуществляться при условии их соответствия Единым санитарно-эпидемиологическим и гигиеническим </w:t>
      </w:r>
      <w:hyperlink w:history="0" r:id="rId54" w:tooltip="Решение Комиссии Таможенного союза от 28.05.2010 N 299 (ред. от 22.01.2025) &quot;О применении санитарных мер в Евразийском экономическом союзе&quot; (с изм. и доп., вступ. в силу с 26.03.2025) {КонсультантПлюс}">
        <w:r>
          <w:rPr>
            <w:sz w:val="20"/>
            <w:color w:val="0000ff"/>
          </w:rPr>
          <w:t xml:space="preserve">требованиям</w:t>
        </w:r>
      </w:hyperlink>
      <w:r>
        <w:rPr>
          <w:sz w:val="20"/>
        </w:rPr>
        <w:t xml:space="preserve"> к продукции (товарам), подлежащей санитарно-эпидемиологическому надзору (контролю) &lt;7&gt;.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&lt;7&gt; Утверждены </w:t>
      </w:r>
      <w:hyperlink w:history="0" r:id="rId55" w:tooltip="Решение Комиссии Таможенного союза от 28.05.2010 N 299 (ред. от 22.01.2025) &quot;О применении санитарных мер в Евразийском экономическом союзе&quot; (с изм. и доп., вступ. в силу с 26.03.2025)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Комиссии Таможенного союза от 28.05.2010 N 299 "О применении санитарных мер в таможенном союзе" (Официальный сайт Комиссии Таможенного союза </w:t>
      </w:r>
      <w:hyperlink w:history="0" r:id="rId56">
        <w:r>
          <w:rPr>
            <w:sz w:val="20"/>
            <w:color w:val="0000ff"/>
          </w:rPr>
          <w:t xml:space="preserve">http://www.tsouz.ru/</w:t>
        </w:r>
      </w:hyperlink>
      <w:r>
        <w:rPr>
          <w:sz w:val="20"/>
        </w:rPr>
        <w:t xml:space="preserve">, 28.06.2010) (далее - Единые санитарные требования).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Минимальная диагональ ЭСО должна составлять для монитора персонального компьютера и ноутбука - не менее 39,6 см, планшета - 26,6 см. Использование мониторов на основе электронно-лучевых трубок в образовательных организациях не допускается.</w:t>
      </w:r>
    </w:p>
    <w:bookmarkStart w:id="195" w:name="P195"/>
    <w:bookmarkEnd w:id="19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2.4.6. При организации питания хозяйствующими субъектами должны соблюдаться следующие требования.</w:t>
      </w:r>
    </w:p>
    <w:bookmarkStart w:id="196" w:name="P196"/>
    <w:bookmarkEnd w:id="19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2.4.6.1. В составе комплекса помещений для приготовления и раздачи пищи, работающих на сырье, должны быть предусмотрены следующие помещения: загрузочный цех, горячий цех, холодный цех, мясо-рыбный цех, цех первичной обработки овощей, цех вторичной обработки овощей, моечная для кухонной посуды, моечная для столовой посуды, кладовые и складские помещения с холодильным оборудованием.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составе комплекса помещений для приготовления и раздачи пищи, работающих на полуфабрикатах, должны быть предусмотрены следующие помещения: загрузочный цех, помещения, предназначенные для доготовив полуфабрикатов, горячий цех, холодный цех, моечная для кухонной посуды, моечная для столовой посуды, кладовые и складские помещения с холодильным оборудованием.</w:t>
      </w:r>
    </w:p>
    <w:bookmarkStart w:id="198" w:name="P198"/>
    <w:bookmarkEnd w:id="19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составе комплекса помещений буфетов-раздаточных должны быть: помещение для приема и раздачи готовых блюд и кулинарных изделий, помещение для мытья кухонной и столовой посуды, помещение (место) для хранения контейнеров (термосов, тары).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2.4.6.2. Помещения для приготовления и приема пищи, хранения пищевой продукции оборудуются технологическим, холодильным и моечным оборудованием, инвентарем в соответствии с гигиеническими нормативами, а также в целях соблюдения технологии приготовления блюд, режима обработки, условий хранения пищевой продукции.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Оборудование, инвентарь, посуда и тара должны быть выполнены из материалов, предназначенных для контакта с пищевыми продуктами, а также предусматривающих возможность их мытья и обеззараживания. Допускается использование одноразовой столовой посуды и приборов.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Посуда для приготовления блюд должна быть выполнена из нержавеющей стали. Инвентарь, используемый для раздачи и порционирования блюд, должен иметь мерную метку объема в литрах и (или) миллилитрах.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допускается использование деформированной, с дефектами и механическими повреждениями кухонной и столовой посуды, инвентаря; столовых приборов (вилки, ложки) из алюминия.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Хранение стерильных бутылочек, сосок и пустышек должно быть организовано в специальной промаркированной посуде с крышкой.</w:t>
      </w:r>
    </w:p>
    <w:bookmarkStart w:id="204" w:name="P204"/>
    <w:bookmarkEnd w:id="20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Складские помещения для хранения пищевых продуктов оборудуют приборами для измерения относительной влажности и температуры воздуха, холодильное оборудование - контрольными термометрами.</w:t>
      </w:r>
    </w:p>
    <w:bookmarkStart w:id="205" w:name="P205"/>
    <w:bookmarkEnd w:id="20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Технологическое и холодильное оборудование должно быть исправным и способным поддерживать температурный режим.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Производственные столы, предназначенные для обработки пищевых продуктов, должны быть цельнометаллическими, устойчивыми к действию моющих и дезинфекционных средств, выполнены из материалов для контакта с пищевыми продуктами. Покрытие стола для работы с тестом (столешница) должно быть выполнено из дерева твердых лиственных пород. В дошкольных группах, размещенных в жилых и нежилых помещениях жилищного фонда, для работы с тестом допускается использование съемной доски, выполненной из дерева твердых лиственных пород.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замене оборудования в помещениях для приготовления холодных закусок необходимо обеспечить установку столов с охлаждаемой поверхностью.</w:t>
      </w:r>
    </w:p>
    <w:bookmarkStart w:id="208" w:name="P208"/>
    <w:bookmarkEnd w:id="20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Кухонная посуда, столы, инвентарь, оборудование маркируются в зависимости от назначения и должны использоваться в соответствии с маркировкой.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обеззараживания воздуха в холодном цехе используется бактерицидная установка для обеззараживания воздуха.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отсутствии холодного цеха приборы для обеззараживания воздуха устанавливают на участке (в зоне) приготовления холодных блюд, в мясорыбном, овощном цехах и в помещении для обработки яиц.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Количество технологического, холодильного и моечного оборудования, инвентаря, кухонной и столовой посуды должно обеспечивать поточность технологического процесса, а объем единовременно приготавливаемых блюд должен соответствовать количеству непосредственно принимающих пищу лиц.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2.4.6.3. Обеденные залы оборудуются столовой мебелью (столами, стульями, табуретами, скамьями), имеющей без дефектов и повреждений покрытие, позволяющее проводить обработку с применением моющих и дезинфицирующих средств.</w:t>
      </w:r>
    </w:p>
    <w:bookmarkStart w:id="213" w:name="P213"/>
    <w:bookmarkEnd w:id="21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2.4.7. Спальные комнаты для проживания обеспечиваются кроватями, тумбочками и стульями (табуреты) по количеству проживающих, столом, шкафом (шкафами) для раздельного хранения одежды и обуви. Количество столов и шкафов должно предусматривать возможность использования их всеми проживающими и возможность раздельного хранения вещей.</w:t>
      </w:r>
    </w:p>
    <w:bookmarkStart w:id="214" w:name="P214"/>
    <w:bookmarkEnd w:id="21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2.4.8. Кровати должны иметь твердое ложе. Допускается оборудование спален раскладными кроватями с жестким ложем или трансформируемыми кроватями, не превышающими трех уровней и имеющими самостоятельный заход на них.</w:t>
      </w:r>
    </w:p>
    <w:bookmarkStart w:id="215" w:name="P215"/>
    <w:bookmarkEnd w:id="21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Использование диванов и кресел для сна не допускается, кроме общежитий организаций, осуществляющих образовательную деятельность по образовательным программам среднего профессионального, высшего образования.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Каждое спальное место обеспечивается комплектом постельных принадлежностей (матрацем с наматрасником, подушкой, одеялом), постельным бельем (наволочкой, простыней, пододеяльником) и полотенцами (для лица и для ног, а также банным). Допускается использование одноразовых полотенец для лица, рук и ног.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Количество комплектов постельного белья, наматрасников и полотенец (для лица и для ног, а также банного) должно быть не менее 2 комплектов на одного человека.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организаций, осуществляющих образовательную деятельность по образовательным программам среднего профессионального, высшего образования, допускается использование личных постельных принадлежностей и спальных мест.</w:t>
      </w:r>
    </w:p>
    <w:bookmarkStart w:id="219" w:name="P219"/>
    <w:bookmarkEnd w:id="21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2.4.9. Мебель должна иметь покрытие, допускающее проведение влажной уборки с применением моющих и дезинфекционных средств.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Используемое спортивное оборудование должно быть выполнено из материалов, допускающих их влажную обработку моющими и дезинфекционными средствами.</w:t>
      </w:r>
    </w:p>
    <w:bookmarkStart w:id="221" w:name="P221"/>
    <w:bookmarkEnd w:id="22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2.4.10. При установке в помещениях телевизионной аппаратуры расстояние от ближайшего места просмотра до экрана должно быть не менее 2 метров.</w:t>
      </w:r>
    </w:p>
    <w:bookmarkStart w:id="222" w:name="P222"/>
    <w:bookmarkEnd w:id="22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2.4.11. На каждом этаже объекта размещаются туалеты для детей и молодежи. На каждом этаже объектов организаций, реализующих образовательные программы дошкольного образования, начального общего, основного общего и среднего общего образования, организаций для детей-сирот и детей, оставшихся без попечения родителей, хозяйствующих субъектов социального обслуживания семьи и детей с круглосуточным пребыванием, загородных стационарных детских оздоровительных лагерей с круглосуточным пребыванием оборудуются туалетные комнаты для детей (молодежи) разного пола. Площадь туалетов для детей до 3 лет должна составлять не менее 12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, от 3 до 7 лет - 16,0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; для детей старше 7 лет - не менее 0,1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 на ребенка.</w:t>
      </w:r>
    </w:p>
    <w:bookmarkStart w:id="223" w:name="P223"/>
    <w:bookmarkEnd w:id="22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Туалетные комнаты оборудуются умывальниками и туалетными кабинами с дверями. Во вновь строящихся хозяйствующих субъектах в туалетах для мальчиков дополнительно устанавливаются писсуары, оборудованные перегородками.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Туалетные кабины оснащаются мусорными ведрами, держателями для туалетной бумаги, сиденьями на унитазы. Умывальные раковины обеспечиваются мылом, электро- или бумажными полотенцами, ведрами для сбора мусора.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Санитарно-техническое оборудование должно гигиеническим нормативам, быть исправным и без дефектов.</w:t>
      </w:r>
    </w:p>
    <w:bookmarkStart w:id="226" w:name="P226"/>
    <w:bookmarkEnd w:id="22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этаже проживания (обучения, пребывания) инвалидов туалетная и душевая комнаты должны быть оборудованы с учетом обеспечения условий доступности для инвалидов.</w:t>
      </w:r>
    </w:p>
    <w:bookmarkStart w:id="227" w:name="P227"/>
    <w:bookmarkEnd w:id="22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2.4.12. Для приготовления дезинфекционных растворов, обработки и хранения уборочного инвентаря, моющих и дезинфекционных средств в недоступном для детей месте выделяется помещение либо оборудуется место, исключающее доступ к нему детей. Помещение оборудуют поддоном с холодной и горячей водой, подающейся через смеситель, а также системой водоотведения.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Инструкции по приготовлению дезинфицирующих растворов должны размещаться в месте их приготовления.</w:t>
      </w:r>
    </w:p>
    <w:bookmarkStart w:id="229" w:name="P229"/>
    <w:bookmarkEnd w:id="22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2.4.13. Окна помещений оборудуются в зависимости от климатической зоны регулируемыми солнцезащитными устройствами (подъемно-поворотные жалюзи, тканевые шторы) с длиной не ниже уровня подоконника, а окна, открываемые в весенний, летний и осенний периоды, - москитными сетками.</w:t>
      </w:r>
    </w:p>
    <w:bookmarkStart w:id="230" w:name="P230"/>
    <w:bookmarkEnd w:id="23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2.4.14. В общежитиях (интернатах), кроме общежитий квартирного (гостиничного) типа, должны быть предусмотрены жилые комнаты и помещения общего пользования,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каждом этаже туалеты, умывальные, душевые, комнаты гигиены для девушек, помещения для стирки белья, гладильные, комнаты для сушки белья, кухни (за исключением специальных учебно-исправительных учреждений), помещения для обработки и хранения уборочного инвентаря;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кладовые для хранения хозяйственного инвентаря, бельевые (комнаты для раздельного хранения чистого и грязного белья), помещения для сушки одежды и обуви, помещения (камеры) для хранения личных вещей и иные подсобные помещения;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комнаты для самостоятельных занятий, комнаты отдыха и досуга, игровые комнаты для детей семейных пар, проживающих в общежитии;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общежитиях и интернатах для обучающихся в возрасте до 18 лет: комната воспитателя, помещения для оказания медицинской помощи (в случаях, установленных законодательством &lt;8&gt;) и изолятор (для временной изоляции заболевшего до его госпитализации в медицинскую организацию или до приезда родителей или законных представителей).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&lt;8&gt; </w:t>
      </w:r>
      <w:hyperlink w:history="0" r:id="rId57" w:tooltip="Федеральный закон от 29.12.2012 N 273-ФЗ (ред. от 28.02.2025) &quot;Об образовании в Российской Федерации&quot; (с изм. и доп., вступ. в силу с 01.04.2025) {КонсультантПлюс}">
        <w:r>
          <w:rPr>
            <w:sz w:val="20"/>
            <w:color w:val="0000ff"/>
          </w:rPr>
          <w:t xml:space="preserve">Часть 3 статьи 41</w:t>
        </w:r>
      </w:hyperlink>
      <w:r>
        <w:rPr>
          <w:sz w:val="20"/>
        </w:rPr>
        <w:t xml:space="preserve"> Федерального закона от 29.12.2012 N 273-ФЗ "Об образовании в Российской Федерации" (Собрание законодательства Российской Федерации, 31.12.2012, N 53, ст. 7598; 2016, N 27, ст. 4246).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помещениях (местах) для стирки белья допускается использование автоматических стиральных машин. Помещения (места) для стирки белья оборудуются раковиной, оснащенной смесителем с горячей и холодной водой, столами (стеллажами или лавками), тазами для ручной стирки, системой водоотведения, сливными трапами.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Помещения (места) для стирки белья и гладильные оборудуются отдельно.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Душевые комнаты оборудуются местом для раздевания, держателем полотенца, держателем мыла, смесителем с душевой насадкой, трапом для слива воды или душевым поддоном. При наличии нескольких душевых смесителей и поддонов каждый должен быть отделен перегородкой.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Общежития и интернаты квартирного (гостиничного) типа должны соответствовать санитарно-эпидемиологическим требованиям, предъявляемым к условиям проживания в жилых зданиях.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2.5. При отделке объектов должны соблюдаться следующие требования:</w:t>
      </w:r>
    </w:p>
    <w:bookmarkStart w:id="243" w:name="P243"/>
    <w:bookmarkEnd w:id="24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2.5.1. Применяемые строительные и отделочные материалы используют при наличии документов об оценке (подтверждении) соответствия, быть устойчивыми к уборке влажным способом с применением моющих и дезинфицирующих средств, подтверждающие их безопасность, устойчивыми к уборке влажным способом с применением моющих и дезинфицирующих средств.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2.5.2. Полы не должны иметь дефектов и повреждений и должны быть выполненными из материалов, допускающих влажную обработку и дезинфекцию.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2.5.3. Стены и потолки помещений не должны иметь дефектов и повреждений, следов протеканий и признаков поражений грибком, должны иметь отделку, допускающую влажную обработку с применением моющих и дезинфицирующих средств.</w:t>
      </w:r>
    </w:p>
    <w:bookmarkStart w:id="246" w:name="P246"/>
    <w:bookmarkEnd w:id="24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помещениях с повышенной влажностью воздуха потолки должны быть влагостойкими.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 При обеспечении водоснабжения и водоотведения хозяйствующими субъектами должны соблюдаться следующие требования:</w:t>
      </w:r>
    </w:p>
    <w:bookmarkStart w:id="248" w:name="P248"/>
    <w:bookmarkEnd w:id="24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 Здания хозяйствующих субъектов оборудуются системами холодного и горячего водоснабжения, водоотведения в соответствии с </w:t>
      </w:r>
      <w:hyperlink w:history="0" r:id="rId58" w:tooltip="Постановление Главного государственного санитарного врача РФ от 24.12.2020 N 44 (ред. от 20.03.2024) &quot;Об утверждении санитарных правил СП 2.1.3678-20 &quot;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&quot; (Зарегистрировано в Минюсте России 30.12.2020 N 61953) {КонсультантПлюс}">
        <w:r>
          <w:rPr>
            <w:sz w:val="20"/>
            <w:color w:val="0000ff"/>
          </w:rPr>
          <w:t xml:space="preserve">требованиями</w:t>
        </w:r>
      </w:hyperlink>
      <w:r>
        <w:rPr>
          <w:sz w:val="20"/>
        </w:rPr>
        <w:t xml:space="preserve"> к общественным зданиям и сооружениям в части хозяйственно-питьевого водоснабжения и водоотведения согласно законодательству о техническом регулировании в сфере безопасности зданий и сооружений. Сливные трапы оборудуются в производственных, складских, хозяйственных, подсобных и административно-бытовых помещениях столовой (далее - пищеблока), в помещениях для стирки белья, душевых, туалетах, за исключением помещений, размещенных в жилых помещениях жилищного фонда и в дошкольных группах, размещенных в нежилых помещениях. Полы, оборудованные сливными трапами, должны быть оборудованы уклонами к отверстиям трапов.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отсутствии централизованной системы водоснабжения и водоотведения хозяйствующие субъекты оборудуются нецентрализованными (автономными) системами холодного и горячего водоснабжения, водоотведения, со спуском сточных вод в локальные очистные сооружения.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отсутствии горячего централизованного водоснабжения в помещениях хозяйствующего субъекта устанавливаются водонагревающие устройства.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2.6.2. Вода, используемая в хозяйственно-питьевых и бытовых целях, должна соответствовать санитарно-эпидемиологическим </w:t>
      </w:r>
      <w:hyperlink w:history="0" r:id="rId59" w:tooltip="Постановление Главного государственного санитарного врача РФ от 28.01.2021 N 3 (ред. от 15.11.2024) &quot;Об утверждении санитарных правил и норм СанПиН 2.1.3684-21 &quot;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&quot; (вме {КонсультантПлюс}">
        <w:r>
          <w:rPr>
            <w:sz w:val="20"/>
            <w:color w:val="0000ff"/>
          </w:rPr>
          <w:t xml:space="preserve">требованиям</w:t>
        </w:r>
      </w:hyperlink>
      <w:r>
        <w:rPr>
          <w:sz w:val="20"/>
        </w:rPr>
        <w:t xml:space="preserve"> к питьевой воде.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2.6.3. Горячая и холодная вода должна подаваться через смесители.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2.6.4. Не допускается использование воды из системы отопления для технологических, а также хозяйственно-бытовых целей.</w:t>
      </w:r>
    </w:p>
    <w:bookmarkStart w:id="254" w:name="P254"/>
    <w:bookmarkEnd w:id="25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2.6.5. Холодной и горячей водой обеспечиваются производственные помещения пищеблока, помещения, в которых оказывается медицинская помощь, туалеты, душевые, умывальные, комнаты гигиены для девушек, умывальные перед обеденным залом, помещения для стирки белья, помещения для приготовления дезинфицирующих растворов.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2.6.6. Питьевой режим организуется посредством стационарных питьевых фонтанчиков и (или) выдачи детям воды, расфасованной в емкости (бутилированной) промышленного производства, в том числе через установки с дозированным розливом воды, или организуется посредством выдачи кипяченой питьевой воды. Вода, расфасованная в емкости и поставляемая в хозяйствующие субъекты, должна иметь документы об оценке (подтверждения) соответствия.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использовании установок с дозированным розливом питьевой воды, расфасованной в емкости, проводится замена емкости по мере необходимости, но не реже, чем это предусмотрено сроком годности воды, установленным производителем.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использовании бутилированной воды хозяйствующий субъект должен быть обеспечен запасом чистой посуды (стеклянной, фаянсовой либо одноразовой), а также контейнерами для сбора использованной посуды одноразового применения.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2.7. Микроклимат, отопление и вентиляция в объектах должны соответствовать следующим требованиям:</w:t>
      </w:r>
    </w:p>
    <w:bookmarkStart w:id="259" w:name="P259"/>
    <w:bookmarkEnd w:id="25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2.7.1. Здания оборудуются системами отопления и вентиляции в соответствии с требованиями, предъявляемыми к отоплению, вентиляции и кондиционированию воздуха в общественных зданиях и сооружениях согласно законодательству о техническом регулировании в сфере безопасности зданий и сооружений.</w:t>
      </w:r>
    </w:p>
    <w:bookmarkStart w:id="260" w:name="P260"/>
    <w:bookmarkEnd w:id="26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помещениях обеспечиваются параметры микроклимата, воздухообмена, определенные </w:t>
      </w:r>
      <w:hyperlink w:history="0" r:id="rId60" w:tooltip="Постановление Главного государственного санитарного врача РФ от 28.01.2021 N 2 (ред. от 30.12.2022) &quot;Об утверждении санитарных правил и норм СанПиН 1.2.3685-21 &quot;Гигиенические нормативы и требования к обеспечению безопасности и (или) безвредности для человека факторов среды обитания&quot; (вместе с &quot;СанПиН 1.2.3685-21. Санитарные правила и нормы...&quot;) (Зарегистрировано в Минюсте России 29.01.2021 N 62296) {КонсультантПлюс}">
        <w:r>
          <w:rPr>
            <w:sz w:val="20"/>
            <w:color w:val="0000ff"/>
          </w:rPr>
          <w:t xml:space="preserve">требованиями</w:t>
        </w:r>
      </w:hyperlink>
      <w:r>
        <w:rPr>
          <w:sz w:val="20"/>
        </w:rPr>
        <w:t xml:space="preserve"> гигиенических нормативов.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воздухе не допускается превышение предельно допустимых концентраций загрязняющих веществ, определенных требованиями гигиенических нормативов.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допускается использование переносных отопительных приборов с инфракрасным излучением.</w:t>
      </w:r>
    </w:p>
    <w:bookmarkStart w:id="263" w:name="P263"/>
    <w:bookmarkEnd w:id="26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2.7.2. Конструкция окон должна обеспечивать возможность проведения проветривания помещений в любое время года (за исключением детских игровых комнат, размещаемых в торгово-развлекательных и культурно-досуговых центрах, павильонах, аэропортах, железнодорожных вокзалах и иных объектах нежилого назначения).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Проветривание в присутствии детей не проводится.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2.7.3. Контроль температуры воздуха во всех помещениях, предназначенных для пребывания детей и молодежи, осуществляется Организацией с помощью термометров.</w:t>
      </w:r>
    </w:p>
    <w:bookmarkStart w:id="266" w:name="P266"/>
    <w:bookmarkEnd w:id="26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2.7.4. Помещения, где установлено оборудование, являющееся источником выделения пыли, химических веществ, избытков тепла и влаги, дополнительно обеспечиваются местной системой вытяжной вентиляции.</w:t>
      </w:r>
    </w:p>
    <w:bookmarkStart w:id="267" w:name="P267"/>
    <w:bookmarkEnd w:id="26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Каждая группа помещений (производственные, складские, санитарно-бытовые) оборудуется раздельными системами приточно-вытяжной вентиляции с механическим и (или) естественным побуждением.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Обследование технического состояния системы вентиляции (ревизия, очистка и контроль эффективности) проводится перед вводом здания в эксплуатацию, затем через 2 года после ввода в эксплуатацию, в дальнейшем не реже 1 раза в 10 лет. При обследовании технического состояния вентиляции должны осуществляться инструментальные измерения объемов вытяжки воздуха.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2.7.5. Ограждающие устройства отопительных приборов должны быть выполнены из материалов, безвредных для здоровья детей.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Ограждения из древесно-стружечных плит к использованию не допускаются.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 Естественное и искусственное освещение в объектах должны соответствовать следующим требованиям:</w:t>
      </w:r>
    </w:p>
    <w:bookmarkStart w:id="272" w:name="P272"/>
    <w:bookmarkEnd w:id="27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2.8.1. Уровни естественного и искусственного освещения в помещениях хозяйствующих субъектов должны соответствовать гигиеническим </w:t>
      </w:r>
      <w:hyperlink w:history="0" r:id="rId61" w:tooltip="Постановление Главного государственного санитарного врача РФ от 24.12.2020 N 44 (ред. от 20.03.2024) &quot;Об утверждении санитарных правил СП 2.1.3678-20 &quot;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&quot; (Зарегистрировано в Минюсте России 30.12.2020 N 61953) {КонсультантПлюс}">
        <w:r>
          <w:rPr>
            <w:sz w:val="20"/>
            <w:color w:val="0000ff"/>
          </w:rPr>
          <w:t xml:space="preserve">нормативам</w:t>
        </w:r>
      </w:hyperlink>
      <w:r>
        <w:rPr>
          <w:sz w:val="20"/>
        </w:rPr>
        <w:t xml:space="preserve">.</w:t>
      </w:r>
    </w:p>
    <w:bookmarkStart w:id="273" w:name="P273"/>
    <w:bookmarkEnd w:id="27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2.8.2. В игровых, спальнях групповых ячеек, в учебных кабинетах и жилых помещениях обеспечивается наличие естественного бокового, верхнего или двустороннего освещения. При глубине учебных помещений (аудиторий, классов) более 6 м оборудуется правосторонний подсвет со стороны стены, противоположной светонесущей, высота которого должна быть не менее 2,2 м от пола.</w:t>
      </w:r>
    </w:p>
    <w:bookmarkStart w:id="274" w:name="P274"/>
    <w:bookmarkEnd w:id="27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Допускается эксплуатация без естественного освещения следующих помещений: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помещений для спортивных снарядов (далее - снарядные),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умывальных, душевых, туалетов при гимнастическом (или спортивном) зале,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душевых и туалетов для персонала,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кладовых и складских помещений, радиоузлов,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кино-, фотолабораторий,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кинозалов,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книгохранилищ,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бойлерных, насосных водопровода и канализации,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камер вентиляционных,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камер кондиционирования воздуха,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узлов управления и других помещений для установки и управления инженерным и технологическим оборудованием зданий,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помещений для хранения и обработки уборочного инвентаря, помещений для хранения и разведения дезинфекционных средств.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использовании ЭСО с демонстрацией обучающих фильмов, программ или иной информации должны быть выполнены мероприятия, предотвращающие неравномерность освещения и появление бликов на экране.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2.8.3. Остекление окон выполняется из цельного стекла. Не допускается наличие трещин и иное нарушение целостности стекла. Чистка оконных стекол проводится по мере их загрязнения.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2.8.4. Конструкция регулируемых солнцезащитных устройств на окнах в исходном положении не должна уменьшать светоактивную площадь оконного проема.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Зашторивание окон в спальных помещениях проводится во время дневного и ночного сна, в остальное время шторы должны быть раздвинуты в целях обеспечения естественного освещения помещения.</w:t>
      </w:r>
    </w:p>
    <w:bookmarkStart w:id="291" w:name="P291"/>
    <w:bookmarkEnd w:id="29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2.8.5. Система общего освещения обеспечивается потолочными светильниками с разрядными, люминесцентными или светодиодными лампами со спектрами светоизлучения: белый, тепло-белый, естественно-белый.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допускается в одном помещении использовать разные типы ламп, а также лампы с разным светооизлучением.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Уровни искусственной освещенности для детей дошкольного возраста в групповых (игровых) - не менее 400 люкс, в учебных помещениях для детей старше 7 лет - не менее 300 люкс, в учебных кабинетах черчения и рисования, изостудиях, мастерских живописи, рисунка и скульптуры - 300 люкс, в мастерских трудового обучения - 400 люкс.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2.8.6. Осветительные приборы должны иметь светорассеивающую конструкцию: в помещениях, предназначенных для занятий физкультурой и спортом - защитную, в помещениях пищеблока, душевых и в прачечной - пылевлагонепроницаемую.</w:t>
      </w:r>
    </w:p>
    <w:bookmarkStart w:id="295" w:name="P295"/>
    <w:bookmarkEnd w:id="29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2.8.7. В спальных корпусах дополнительно предусматривается дежурное (ночное) освещение в рекреациях (коридорах).</w:t>
      </w:r>
    </w:p>
    <w:bookmarkStart w:id="296" w:name="P296"/>
    <w:bookmarkEnd w:id="29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2.8.8. Для равномерного освещения помещений используются отделочные материалы, создающие матовую поверхность светлых оттенков с коэффициентом отражения от панелей стен не менее 0,55, потолка, верхней части стен и оконных откосов - не менее 0,7, мебели - не менее - 0,45.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использовании декоративных элементов с яркой цветовой палитрой их площадь не должна превышать 25% от общей площади поверхности стен помещения.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2.8.9. Все источники искусственного освещения должны содержаться в исправном состоянии и не должны содержать следы загрязнений.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2.8.10. Неисправные и перегоревшие люминесцентные лампы хранятся в отдельном помещении (месте) и направляют на утилизацию в порядке, установленном законодательством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 При организации профилактических и противоэпидемических мероприятий хозяйствующими субъектами должны соблюдаться следующие требования: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2.9.1. Медицинская помощь в хозяйствующих субъектах осуществляется в соответствии с законодательством в сфере охраны здоровья.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2.9.2. Медицинская деятельность в хозяйствующих субъектах осуществляется самостоятельно (при наличии санитарно-эпидемиологического заключения) или медицинской организацией.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2.9.3. Лица с признаками инфекционных заболеваний в объекты не допускаются. При выявлении лиц с признаками инфекционных заболеваний во время их нахождения на объекте хозяйствующим субъектом должны быть приняты меры по ограничению или исключению их контакта с иными лицами посредством размещения в помещения для оказания медицинской помощи или иные помещения, кроме вспомогательных, &lt;9&gt; до приезда законных представителей (родителей или опекунов), до перевода в медицинскую организацию или до приезда скорой помощи.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&lt;9&gt; </w:t>
      </w:r>
      <w:hyperlink w:history="0" r:id="rId62" w:tooltip="Федеральный закон от 30.03.1999 N 52-ФЗ (ред. от 26.12.2024) &quot;О санитарно-эпидемиологическом благополучии населения&quot; (с изм. и доп., вступ. в силу с 01.03.2025) {КонсультантПлюс}">
        <w:r>
          <w:rPr>
            <w:sz w:val="20"/>
            <w:color w:val="0000ff"/>
          </w:rPr>
          <w:t xml:space="preserve">Статья 29</w:t>
        </w:r>
      </w:hyperlink>
      <w:r>
        <w:rPr>
          <w:sz w:val="20"/>
        </w:rP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2004, N 35, ст. 3607).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2.9.4. После перенесенного заболевания дети допускаются к посещению при наличии медицинского заключения (медицинской справки).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2.9.5. В целях предотвращения возникновения и распространения инфекционных и неинфекционных заболеваний и пищевых отравлений в хозяйствующим субъектом проводятся (за исключением организаций дополнительного образования, развивающих центров, игровых комнат, организаций социального обслуживания в части предоставления социальных услуг в полустационарной форме (с кратковременным дневным пребыванием)):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контроль за санитарным состоянием и содержанием собственной территории и всех объектов, за соблюдением правил личной гигиены лицами, находящимися в них;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организация профилактических и противоэпидемических мероприятий и контроль за их проведением;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работа по организации и проведению мероприятий по дезинфекции, дезинсекции и дератизации, противоклещевых (акарицидных) обработок и контроль за их проведением;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осмотры детей с целью выявления инфекционных заболеваний (в том числе на педикулез) при поступлении в Организацию, а также в случаях, установленных законодательством в сфере охраны здоровья;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организация профилактических осмотров воспитанников и обучающихся и проведение профилактических прививок;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распределение детей в соответствии с заключением о принадлежности несовершеннолетнего к медицинской группе для занятий физической культурой &lt;10&gt;;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&lt;10&gt; </w:t>
      </w:r>
      <w:hyperlink w:history="0" r:id="rId63" w:tooltip="Приказ Минздрава России от 23.10.2020 N 1144н (ред. от 26.09.2023) &quot;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&quot; {КонсультантПлюс}">
        <w:r>
          <w:rPr>
            <w:sz w:val="20"/>
            <w:color w:val="0000ff"/>
          </w:rPr>
          <w:t xml:space="preserve">Пункт 7</w:t>
        </w:r>
      </w:hyperlink>
      <w:r>
        <w:rPr>
          <w:sz w:val="20"/>
        </w:rPr>
        <w:t xml:space="preserve"> Порядка медицинского осмотра лиц, желающих пройти спортивную подготовку, заниматься физической культурой и спортом в организациях, осуществляющих спортивную подготовку, иных организациях для занятий физической культурой и спортом, и (или) выполнить нормативы испытаний (тестов) комплекса ГТО, в том числе инвалидов и лиц с ограниченными возможностями здоровья (приложение N 3 к Порядку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"Готов к труду и обороне" (ГТО)", утвержденному приказом Минздрава России от 23.10.2020 N 1144н (зарегистрирован Минюстом России 03.12.2020, регистрационный N 61238).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документирование и контроль за организацией процесса физического воспитания и проведением мероприятий по физической культуре в зависимости от пола, возраста и состояния здоровья; за состоянием и содержанием мест занятий физической культурой; за пищеблоком и питанием детей;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назначение мероприятий по закаливанию, которые организуются с согласия родителей (законных представителей) и проводятся с учетом состояния здоровья детей (молодежи);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работа по формированию здорового образа жизни и реализация технологий сбережения здоровья;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контроль за соблюдением правил личной гигиены;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контроль за информированием хозяйствующего субъекта и медицинских работников обо всех случаях инфекционных заболеваний в своей семье и обращением за медицинской помощью в случае возникновения заболеваний.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профилактики контагиозных гельминтозов (энтеробиоза и гименолепидоза) в дошкольных образовательных организациях организуются и проводятся меры по предупреждению передачи возбудителя и оздоровлению источников инвазии.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Все выявленные инвазированные регистрируются в журнале для инфекционных заболеваний.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регистрации случаев заболеваний контагиозными гельминтозами санитарно-противоэпидемические (профилактические) мероприятия проводятся в течение 3 календарных дней после окончания лечения.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наличии бассейна с целью профилактики паразитарных заболеваний проводится лабораторный контроль качества воды в ванне плавательного бассейна хозяйствующего субъекта с одновременным отбором смывов с объектов внешней среды на паразитологические показатели.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2.9.6. В организациях с круглосуточным пребыванием детей обеспечиваются помывочные дни не реже 1 раза в 7 календарных дней. В бане и (или) душевых следует пользоваться индивидуальными принадлежностями: обувью, полотенцем, мылом и иным моющим средством, мочалкой.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Возможность помывки в душе предоставляется ежедневно.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организациях с круглосуточным пребыванием дети должны быть обеспечены индивидуальными средствами гигиены (зубные щетки, расчески, мочалки).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2.9.7. Хозяйствующим субъектом должны быть созданы условия для мытья рук воспитанников, обучающихся и отдыхающих.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2.10. В отношении организации образовательного процесса и режима дня должны соблюдаться следующие требования: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2.10.1. Издательская продукция (книжные и электронные ее варианты), используемые хозяйствующим субъектом, должны соответствовать гигиеническим нормативам.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2.10.2. Кабинеты информатики и работа с ЭСО должны соответствовать гигиеническим нормативам.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использовании ЭСО во время занятий и перемен должна проводиться гимнастика для глаз. При использовании книжных учебных изданий гимнастика для глаз должна проводиться во время перемен.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профилактики нарушений осанки во время занятий должны проводиться соответствующие физические упражнения (далее физкультминутки).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использовании ЭСО с демонстрацией обучающих фильмов, программ или иной информации, предусматривающих ее фиксацию в тетрадях воспитанниками и обучающимися, продолжительность непрерывного использования экрана не должна превышать для детей 5 - 7 лет - 5 - 7 минут, для учащихся 1 - 4-х классов - 10 минут, для 5 - 9-х классов - 15 минут.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Общая продолжительность использования ЭСО на уроке не должна превышать для интерактивной доски - для детей до 10 лет - 20 минут, старше 10 лет - 30 минут; компьютера - для детей 1 - 2 классов - 20 минут, 3 - 4 классов - 25 минут, 5 - 9 классов - 30 минут, 10 - 11 классов - 35 минут.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Занятия с использованием ЭСО в возрастных группах до 5 лет не проводятся.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2.10.3. Расписание занятий составляются с учетом дневной и недельной динамики умственной работоспособности обучающихся и шкалой трудности учебных предметов.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Режим двигательной активности детей в течение дня организуется с учетом возрастных особенностей и состояния здоровья.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организации образовательной деятельности предусматривается введение в режим дня физкультминуток во время занятий, гимнастики для глаз, обеспечивается контроль за осанкой, в том числе во время письма, рисования и использования ЭСО.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Физкультурные, физкультурно-оздоровительные мероприятия, массовые спортивные мероприятия, туристические походы, спортивные соревнования организуются с учетом возраста, физической подготовленности и состояния здоровья детей. Хозяйствующим субъектом обеспечивается присутствие медицинских работников на спортивных соревнованиях и на занятиях в плавательных бассейнах.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Возможность проведения занятий физической культурой и спортом на открытом воздухе, а также подвижных игр, определяется по совокупности показателей метеорологических условий (температуры, относительной влажности и скорости движения воздуха) по климатическим зонам. В дождливые, ветреные и морозные дни занятия физической культурой должны проводиться в зале.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Отношение времени, затраченного на непосредственное выполнение физических упражнений, к общему времени занятия физической культурой должно составлять не менее 70%.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2.10.4. Не допускается привлекать детей к работам с вредными или опасными условиями труда, при выполнении которых запрещается применение труда лиц моложе 18 лет, а также к уборке туалетов, душевых, умывальных, мытью окон и светильников, уборке снега с крыш, выполнению ремонтно-строительных и отделочных работ, подъему и переносу тяжестей.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 Содержание собственной территории и помещений хозяйствующего субъекта должно соответствовать следующим требованиям: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2.11.1. На собственной территории не допускается скопление мусора. Уборка территории проводится ежедневно или по мере загрязнения. Для очистки собственной территории от снега использование химических реагентов не допускается.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Мусор должен собираться в мусоросборники, мусоросборники следует закрывать крышками. Очистка мусоросборников проводится при заполнении 2/3 их объема.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допускается сжигание мусора на собственной территории, в том числе в мусоросборниках.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территории используемых хозяйствующими субъектами игровых, спортивных, прогулочных площадок, в зонах отдыха должны проводиться мероприятия, направленные на профилактику инфекционных, паразитарных и массовых неинфекционных заболеваний.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наличии на собственной территории песочниц ежегодно, в весенний период, в песочницах, на игровых площадках, проводится полная смена песка. Песок должен соответствовать гигиеническим нормативам. При обнаружении возбудителей паразитарных и инфекционных болезней проводится внеочередная замена песка.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Песочницы в отсутствие детей во избежание загрязнения песка закрываются крышками, полимерными пленками или иными защитными приспособлениями.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каждом помещении должна стоять емкость для сбора мусора. Переполнение емкостей для мусора не допускается.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 встроенных, встроенно-пристроенных к жилым зданиям (или к зданиям административного общественного назначения), пристроенных, приспособленных помещениях обращение с отходами производства и потребления осуществляется в соответствии с законодательством в сфере обращения с отходами.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2.11.2. Все помещения подлежат ежедневной влажной уборке с применением моющих средств.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Влажная уборка в спальнях проводится после ночного и дневного сна, в спортивных залах и групповых помещениях не реже 2 раз в день.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Спортивный инвентарь и маты в спортивном зале ежедневно протираются с использованием мыльно-содового раствора. Ковровые покрытия ежедневно очищаются с использованием пылесоса. Ковровое покрытие не реже одного раза в месяц подвергается влажной обработке. После каждого занятия спортивный, гимнастический, хореографический, музыкальный залы проветриваются в течение не менее 10 минут.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Столы в групповых помещениях промываются горячей водой с моющим средством до и после каждого приема пищи.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Стулья, пеленальные столы, манежи и другое оборудование, а также подкладочные клеенки, клеенчатые нагрудники после использования моются горячей водой с мылом или иным моющим средством; нагрудники из ткани - стираются.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Игрушки моются в специально выделенных, промаркированных емкостях.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Приобретенные игрушки (за исключением мягконабивных) перед использованием детьми моются проточной водой с мылом или иным моющим средством, безвредным для здоровья детей.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Пенолатексные, ворсованные игрушки и мягконабивные игрушки обрабатываются согласно инструкции производителя.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Игрушки, которые не подлежат влажной обработке (мытью, стирке), допускается использовать в качестве демонстрационного материала.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Игрушки моются ежедневно в конце дня, а в группах для детей младенческого и раннего возраста - 2 раза в день. Кукольная одежда стирается по мере загрязнения с использованием детского мыла и проглаживается.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Туалеты, столовые, вестибюли, рекреации подлежат влажной уборке после каждой перемены.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Уборка учебных и вспомогательных помещений проводится после окончания занятий, в отсутствие обучающихся, при открытых окнах или фрамугах.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организации обучения в несколько смен уборка проводится по окончании каждой смены.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Уборка помещений интерната при общеобразовательной организации проводится не реже 1 раза в день.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2.11.3. Уборочный инвентарь маркируется в зависимости от назначения помещений и видов работ. Инвентарь для уборки туалетов должен иметь иную маркировку и храниться отдельно от другого инвентаря.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окончании уборки весь инвентарь промывается с использованием моющих средств, ополаскивается проточной водой и просушивается.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Инвентарь для туалетов после использования обрабатывается дезинфекционными средствами в соответствии с инструкцией по их применению.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2.11.4. Ежедневная уборка туалетов, умывальных, душевых, помещений для оказания медицинской помощи, обеденных залов столовых, буфетов, производственных цехов пищеблока проводится с использованием дезинфицирующих средств. Дверные ручки, поручни, выключатели ежедневно протираются с использованием дезинфицирующих средств.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технических целей в туалетных помещениях устанавливается отдельный водопроводный кран.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Санитарно-техническое оборудование ежедневно должно обеззараживаться. Сидения на унитазах, ручки сливных бачков и ручки дверей моются ежедневно теплой водой с мылом или иным моющим средством, безвредным для здоровья человека. Горшки моются после каждого использования при помощи щеток и моющих средств. Ванны, раковины, унитазы чистят дважды в день или по мере загрязнения щетками с использованием моющих и дезинфицирующих средств.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2.11.5. Смена постельного белья и полотенец осуществляется по мере загрязнения, но не реже 1-го раза в 7 дней. Грязное белье складывается в мешки и доставляется в прачечную. Для сбора и хранения грязного белья выделяется специальное помещение или место для временного хранения. Чистое белье хранится в отдельном помещении, в гладильной или в специальном месте в закрытых стеллажах или шкафах. Выдача чистого белья организуется так, чтобы было исключено его пересечение с грязным бельем.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Постельные принадлежности (матрацы, подушки, спальные мешки) проветриваются непосредственно в спальнях во время каждой генеральной уборки, а также на специально отведенных для этого площадках хозяйственной зоны. Постельные принадлежности подвергаются химической чистке или дезинфекционной обработке один раз в год.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Индивидуальные мочалки для тела после использования замачиваются в дезинфекционном растворе, промываются проточной водой, просушиваются и хранятся в индивидуальных чистых мешках.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2.11.6. Дезинфекционные средства хранят в упаковке производителя. Дезинфекционные растворы готовят в соответствии с инструкцией перед непосредственным их применением.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2.11.7. Во всех видах помещений не реже одного раза в месяц (в смену) проводится генеральная уборка с применением моющих и дезинфицирующих средств.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2.11.8. Вытяжные вентиляционные решетки не должны содержать следов загрязнений. Очистка шахт вытяжной вентиляции проводится по мере загрязнения.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2.11.9. В помещениях не должно быть насекомых, грызунов и следов их жизнедеятельности. Внутри помещений допускается дополнительное использование механических методов.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появлении синантропных насекомых и грызунов проводится дезинсекция и дератизация. Дезинсекция и дератизация проводится в отсутствие детей и молодежи.</w:t>
      </w:r>
    </w:p>
    <w:p>
      <w:pPr>
        <w:pStyle w:val="0"/>
        <w:jc w:val="both"/>
      </w:pPr>
      <w:r>
        <w:rPr>
          <w:sz w:val="20"/>
        </w:rPr>
      </w:r>
    </w:p>
    <w:bookmarkStart w:id="384" w:name="P384"/>
    <w:bookmarkEnd w:id="384"/>
    <w:p>
      <w:pPr>
        <w:pStyle w:val="2"/>
        <w:outlineLvl w:val="1"/>
        <w:jc w:val="center"/>
      </w:pPr>
      <w:r>
        <w:rPr>
          <w:sz w:val="20"/>
        </w:rPr>
        <w:t xml:space="preserve">III. Требования в отношении отдельных видов осуществляемой</w:t>
      </w:r>
    </w:p>
    <w:p>
      <w:pPr>
        <w:pStyle w:val="2"/>
        <w:jc w:val="center"/>
      </w:pPr>
      <w:r>
        <w:rPr>
          <w:sz w:val="20"/>
        </w:rPr>
        <w:t xml:space="preserve">хозяйствующими субъектами деятельности</w:t>
      </w:r>
    </w:p>
    <w:p>
      <w:pPr>
        <w:pStyle w:val="0"/>
        <w:jc w:val="both"/>
      </w:pPr>
      <w:r>
        <w:rPr>
          <w:sz w:val="20"/>
        </w:rPr>
      </w:r>
    </w:p>
    <w:bookmarkStart w:id="387" w:name="P387"/>
    <w:bookmarkEnd w:id="387"/>
    <w:p>
      <w:pPr>
        <w:pStyle w:val="0"/>
        <w:ind w:firstLine="540"/>
        <w:jc w:val="both"/>
      </w:pPr>
      <w:r>
        <w:rPr>
          <w:sz w:val="20"/>
        </w:rPr>
        <w:t xml:space="preserve">3.1. В организациях, реализующих образовательные программы дошкольного образования, осуществляющих присмотр и уход за детьми, в том числе размещенных в жилых и нежилых помещениях жилищного фонда и нежилых зданиях должны соблюдаться следующие требования:</w:t>
      </w:r>
    </w:p>
    <w:bookmarkStart w:id="388" w:name="P388"/>
    <w:bookmarkEnd w:id="38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3.1.1. Количество детей в группах организации, реализующей образовательные программы дошкольного образования (далее - дошкольная организация), осуществляющей присмотр и уход за детьми, в том числе в группах, размещенных в жилых и нежилых помещениях жилищного фонда и нежилых зданий, определяется исходя из расчета площади групповой (игровой) комнаты.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групп раннего возраста (до 3 лет) - не менее 2,5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 на 1 ребенка и для групп дошкольного возраста (от 3 до 7 лет) - не менее 2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 на одного ребенка, без учета мебели и ее расстановки. Площадь спальной для детей до 3 лет должна составлять не менее 1,8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 на ребенка, для детей от 3 до 7 лет - не менее 2,0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 на ребенка. Физкультурный зал для детей дошкольного возраста должен быть не менее 75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Дошкольное образование детей с ограниченными возможностями здоровья может быть организовано как совместно с другими детьми, так и в отдельных группах или в отдельных организациях, осуществляющих образовательную деятельность.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Количество воспитанников с ограниченными возможностями здоровья определяется исходя из расчета соблюдения нормы площади на одного воспитанника, а также соблюдения требований к расстановке мебели в соответствии с Правилами. Количество детей в группах компенсирующей направленности не должно превышать: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детей с тяжелыми нарушениями речи - 6 детей в возрасте до 3 лет и 10 детей в возрасте старше 3 лет,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детей с фонетико-фонематическими нарушениями речи - 12 детей в возрасте старше 3 лет,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глухих детей - 6 детей для обеих возрастных групп,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слабослышащих детей - 6 детей в возрасте до 3 лет и 8 детей в возрасте старше 3 лет,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слепых детей - 6 детей для обеих возрастных групп,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слабовидящих детей - 6 детей в возрасте до 3 лет и 10 детей в возрасте старше 3 лет,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детей с амблиопией, косоглазием - 6 детей в возрасте до 3 лет и 10 детей в возрасте старше 3 лет,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детей с нарушениями опорно-двигательного аппарата - 6 детей в возрасте до 3 лет и 8 детей в возрасте старше 3 лет,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детей с задержкой психоречевого развития - 6 детей в возрасте до 3 лет,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детей с задержкой психического развития - 10 детей в возрасте старше 3 лет,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детей с умственной отсталостью легкой степени - 10 детей в возрасте старше 3 лет,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детей с умственной отсталостью умеренной, тяжелой степени - 8 детей в возрасте старше 3 лет,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детей с расстройствами аутистического спектра - 5 детей для обеих возрастных групп,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детей со сложными дефектами (тяжелыми и множественными нарушениями развития) - 5 детей для обеих возрастных групп.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Количество детей в группах комбинированной направленности не должно превышать: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возрасте до 3 лет - не более 10 детей, в том числе не более 3 детей с ограниченными возможностями здоровья;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возрасте старше 3 лет,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более 10 детей, в том числе не более 3 глухих детей, или слепых детей, или детей с нарушениями опорно-двигательного аппарата, или детей с умственной отсталостью умеренной, тяжелой степени, или с расстройствами аутистического спектра, или детей со сложным дефектом,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более 15 детей, в том числе 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 отсталостью легкой степени,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более 17 детей, в том числе не более 5 детей с задержкой психического развития, детей с фонетико-фонематическими нарушениями речи.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Допускается организация разновозрастных групп компенсирующей или комбинированной направленности для детей от 2 месяцев до 3 лет и от 3 лет и старше с учетом возможности соблюдения в них режима дня, соответствующего анатомическим и физиологическим особенностям детей каждой возрастной группы, с предельной наполняемостью 6 и 12 человек соответственно.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комплектовании групп комбинированной направленности не допускается смешение более 3 категорий детей с ограниченными возможностями здоровья; при объединении детей с разными нарушениями в развитии учитываются направленность адаптированных образовательных программ дошкольного образования и возможности их одновременной реализации в одной группе.</w:t>
      </w:r>
    </w:p>
    <w:bookmarkStart w:id="414" w:name="P414"/>
    <w:bookmarkEnd w:id="41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3.1.2. Дошкольные организации должны иметь собственную территорию для прогулок детей (отдельно для каждой группы).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собственной территории дошкольной организации следует располагать игровую (групповые и физкультурно-оздоровительные площадки) и хозяйственную зоны, а также место для хранения колясок, велосипедов, санок.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Игровая зона включает групповые площадки, индивидуальные для каждой группы. Для отделения групповых площадок друг от друга, а также для отделения их от хозяйственной зоны используют зеленые насаждения. На территории групповых площадок устанавливают теневой навес площадью из расчета не менее 1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 на одного ребенка, но не менее 20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, песочницы, а также иные приспособления для игр. Теневые навесы оборудуют полами из дерева или иных строительных материалов в соответствии с областью применения.</w:t>
      </w:r>
    </w:p>
    <w:bookmarkStart w:id="417" w:name="P417"/>
    <w:bookmarkEnd w:id="41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Допускается установка на прогулочной площадке сборно-разборных навесов, беседок.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организации прогулок детей младенческого возраста используются прогулочные коляски (в том числе многоместные).</w:t>
      </w:r>
    </w:p>
    <w:bookmarkStart w:id="419" w:name="P419"/>
    <w:bookmarkEnd w:id="41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3.1.3. Планировка помещений дошкольных организаций и организаций, осуществляющих присмотр и уход за детьми, за исключением помещений, размещенных в жилых помещениях, должна обеспечить возможность формирования изолированных помещений для каждой детской группы (далее - групповая ячейка) - раздевальная комната, групповая комната, спальня, буфет, туалет, совмещенный с умывальной, наличие при необходимости дополнительных помещений для занятий с детьми (музыкальный зал, физкультурный зал, кабинет логопеда, помещения для иных дополнительных занятий), а также иных помещений (помещения для оказания медицинской помощи, пищеблок, помещения для стирки белья) и помещений служебно-бытового назначения.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Групповые ячейки размещаются не выше третьего этажа, в том числе, групповые ячейки для детей с ограниченными возможностями здоровья, - не выше второго этажа, для детей с нарушениями опорно-двигательного аппарата и зрения - на первом этаже. Групповые ячейки для детей до 3-х лет располагаются на 1 этаже.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Помещения постоянного пребывания детей для дезинфекции воздушной среды оборудуются приборами по обеззараживанию воздуха. Полы в помещениях групповых, расположенных на первом этаже, должны быть утепленными или отапливаемыми.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размещении дошкольной организации и организации, осуществляющей уход и присмотр за детьми в отдельно стоящем здании групповые ячейки для детей младенческого и раннего возраста должны иметь самостоятельный вход на игровую площадку.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раздевальной комнате для детей младенческого и раннего возраста до года выделяется место для раздевания родителей и кормления грудных детей матерями.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третьем этаже (при наличии) дошкольной организации и организации, осуществляющей присмотр и уход за детьми, за исключением помещений, размещенных в жилых и нежилых помещениях жилищного фонда и нежилых зданий, размещаются дополнительные помещения для работы с детьми, а также группы для детей старшего дошкольного возраста.</w:t>
      </w:r>
    </w:p>
    <w:bookmarkStart w:id="425" w:name="P425"/>
    <w:bookmarkEnd w:id="42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групповых ячеек, располагающихся выше первого этажа, раздевальные комнаты для детей могут размещаться на первом этаже.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численности воспитанников дошкольной организации более 120 человек предусматривается отдельный зал для занятий музыкой и отдельный зал для занятий физкультурой.</w:t>
      </w:r>
    </w:p>
    <w:bookmarkStart w:id="427" w:name="P427"/>
    <w:bookmarkEnd w:id="42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Игрушки, используемые на прогулке, хранятся отдельно от игрушек, используемых в группе, в специально отведенных местах.</w:t>
      </w:r>
    </w:p>
    <w:bookmarkStart w:id="428" w:name="P428"/>
    <w:bookmarkEnd w:id="42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хранения верхней одежды раздевальные групповых ячеек оборудуются шкафами для верхней одежды детей с индивидуальными ячейками, полками для головных уборов, крючками. Каждая индивидуальная ячейка маркируется. Количество индивидуальных ячеек должно соответствовать списочному количеству детей в группе.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раздевальных комнатах или в отдельных помещениях создаются условия для сушки верхней одежды и обуви детей.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3.1.4. Для детей младенческого и раннего возраста раздевальную комнату следует оборудовать пеленальными столами, стульями, раковиной для мытья рук, шкафом для одежды матерей, местом для грудного кормления детей.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игровых для детей раннего возраста устанавливают пеленальные столы и столики, манеж с покрытием из материалов, позволяющих проводить влажную обработку и дезинфекцию.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3.1.5. В игровых комнатах для детей от 1,5 лет и старше столы и стулья устанавливаются согласно общему количеству детей в группах.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3.1.6. Расстановка кроватей должна обеспечивать свободный проход детей между ними.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использовании раскладных кроватей в каждом групповом помещении предусматривается место для их хранения, а также место для индивидуального хранения постельных принадлежностей и белья.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Количество кроватей должно соответствовать общему количеству детей, находящихся в группе.</w:t>
      </w:r>
    </w:p>
    <w:bookmarkStart w:id="436" w:name="P436"/>
    <w:bookmarkEnd w:id="43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3.1.7. Туалеты дошкольной организации, организации, осуществляющей присмотр и уход за детьми, делятся на умывальную зону и зону санитарных узлов. В умывальной зоне размещаются детские умывальники и душевой поддон. В зоне санитарных узлов размещаются унитазы, которые обеспечиваются индивидуальными сидениями для каждого ребенка. В умывальные раковины для детей вода подается через смеситель.</w:t>
      </w:r>
    </w:p>
    <w:bookmarkStart w:id="437" w:name="P437"/>
    <w:bookmarkEnd w:id="43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Туалеты для детей раннего возраста оборудуются в одном помещении. В нем устанавливаются умывальные раковины для детей, раковина и унитаз (в отдельной кабине) для персонала, шкаф (стеллаж) с ячейками для хранения индивидуальных горшков и слив для их обработки, детская ванна (для детей ясельного возраста) или душевой поддон, а также хозяйственный шкаф.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Индивидуальные горшки маркируются по общему количеству детей.</w:t>
      </w:r>
    </w:p>
    <w:bookmarkStart w:id="439" w:name="P439"/>
    <w:bookmarkEnd w:id="43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туалетной умывальной зоне дошкольной, средней, старшей и подготовительной групп устанавливаются умывальные раковины для детей, раковину и унитаз (в отдельной кабине) для персонала, а также детские унитазы. В старших и подготовительных группах туалетные комнаты (отдельные кабинки) оборудуются отдельно для мальчиков и девочек.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допускается использование детского туалета персоналом.</w:t>
      </w:r>
    </w:p>
    <w:bookmarkStart w:id="441" w:name="P441"/>
    <w:bookmarkEnd w:id="44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умывальной зоне устанавливаются вешалки для детских полотенец (отдельно для рук и ног), количество которых должно соответствовать общему количеству детей.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круглосуточном режиме пребывания детей оборудуют ванные комнаты с душевыми кабинами (ваннами, поддонами).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3.1.8. Ежедневный утренний прием детей проводится воспитателями и (или) медицинским работником, которые должны опрашивать родителей о состоянии здоровья детей, а также проводить бесконтактную термометрию. Заболевшие дети, а также дети с подозрением на наличие инфекционного заболевания к посещению не допускаются.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3.1.9. Воспитатели и помощники воспитателя обеспечиваются санитарной одеждой из расчета не менее 2 комплектов на 1 человека. У помощника воспитателя дополнительно должны быть: фартук, колпак или косынка для надевания во время раздачи пищи, фартук для мытья посуды и отдельный халат для уборки помещений.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3.1.10. Допускается доставка готовых блюд из других организаций в соответствии с </w:t>
      </w:r>
      <w:hyperlink w:history="0" w:anchor="P115" w:tooltip="1.9. При нахождении детей и молодежи на объектах более 4 часов обеспечивается возможность организации горячего питания.">
        <w:r>
          <w:rPr>
            <w:sz w:val="20"/>
            <w:color w:val="0000ff"/>
          </w:rPr>
          <w:t xml:space="preserve">пунктом 1.9</w:t>
        </w:r>
      </w:hyperlink>
      <w:r>
        <w:rPr>
          <w:sz w:val="20"/>
        </w:rPr>
        <w:t xml:space="preserve"> Правил. Доставка готовых блюд должна осуществляться в изотермической таре.</w:t>
      </w:r>
    </w:p>
    <w:bookmarkStart w:id="446" w:name="P446"/>
    <w:bookmarkEnd w:id="44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3.1.11. Для групп дошкольных организаций и организаций, осуществляющих присмотр и уход за детьми, размещенных в жилых и нежилых помещениях жилищного фонда и нежилых зданий, а также семейных дошкольных групп предусматривается следующий набор помещений и (или) мест: место (помещение), оборудованное шкафчиками или вешалками для раздельного хранения верхней одежды и полками для обуви воспитанников; игровая комната для проведения игр; помещение (место в игровой комнате) для сна; кухня (при нахождении детей более 4 часов) для хранения пищевых продуктов, приготовления пищи, мытья и хранения посуды, разделочного инвентаря и столовых приборов; помещение (место в игровой комнате или на кухне) для приема пищи детьми (при нахождении детей более 4 часов); место (в помещении кухни или игровой комнаты) для организации питьевого режима; помещение (место) для хранения белья (при организации сна детей); место или (шкаф) для хранения уборочного инвентаря; туалет; умывальная комната.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Возможно совмещение в одном помещении туалета и умывальной комнаты.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Туалет оборудуется унитазом, обеспечивается индивидуальными сидениями для каждого ребенка, для детей до трех лет - индивидуальными горшками.</w:t>
      </w:r>
    </w:p>
    <w:bookmarkStart w:id="449" w:name="P449"/>
    <w:bookmarkEnd w:id="44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Допускается совмещение в одном туалетном помещении туалета для детей и персонала группы или использование детьми туалета и умывальной комнаты персонала группы.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Каждый ребенок обеспечивается индивидуальным полотенцем для рук, а при организации сна - индивидуальными постельными принадлежностями (комплект постельного белья, одеяло, подушка). Допускается использование одноразовых полотенец и личного постельного белья.</w:t>
      </w:r>
    </w:p>
    <w:bookmarkStart w:id="451" w:name="P451"/>
    <w:bookmarkEnd w:id="45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Допускается осуществление питания детей в одном помещении (кухне), предназначенном как для приготовления пищи, так и для ее приема. Площадь помещений для приема и (или) приготовления пищи должна составлять не менее 0,7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 на одно посадочное место. Количество посадочных мест должно обеспечивать одновременный прием пищи всеми детьми.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отсутствии кухни организуются раздаточное помещение и место для мытья и хранения посуды, которое может быть оборудовано посудомоечной машиной.</w:t>
      </w:r>
    </w:p>
    <w:bookmarkStart w:id="453" w:name="P453"/>
    <w:bookmarkEnd w:id="45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организации прогулок в группах по присмотру и уходу за детьми (без реализации образовательной программы) допускается использование детских игровых площадок, оборудованных в соответствии с требованиями законодательства, если это не противоречит требованиям жилищного законодательства.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организации прогулок детей младенческого возраста используются прогулочные коляски (в том числе многоместные).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допускается просушивание белья, одежды и обуви в игровой комнате, спальне, кухне.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В детских центрах, центрах развития детей, реализующих образовательные программы дошкольного образования и (или) осуществляющих присмотр и уход за детьми, размещенных в нежилых помещениях, должны соблюдаться следующие требования:</w:t>
      </w:r>
    </w:p>
    <w:bookmarkStart w:id="457" w:name="P457"/>
    <w:bookmarkEnd w:id="45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3.2.1. Размещение и функционирование хозяйствующего субъекта допускается без оборудования самостоятельных входа (выхода), тамбура (или воздушно-тепловой завесы) и собственной территории.</w:t>
      </w:r>
    </w:p>
    <w:bookmarkStart w:id="458" w:name="P458"/>
    <w:bookmarkEnd w:id="45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Набор помещений включает игровые помещения для детей, помещения для занятий и помещения для персонала, помещение (место) для мытья игрушек и игрового оборудования.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Детям должен быть обеспечен питьевой режим.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3.2.2. Помещения оборудуются вешалками для верхней одежды, полками для обуви.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3.2.3. Вновь приобретаемое оборудование, игры и игрушки для детей должны иметь документы об оценке (подтверждении) соответствия.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Используемое оборудование должно быть исправным и предусматривать возможность его мытья с применением моющих и дезинфицирующих средств. Мытье игрушек и оборудования проводится в конце рабочего дня.</w:t>
      </w:r>
    </w:p>
    <w:bookmarkStart w:id="463" w:name="P463"/>
    <w:bookmarkEnd w:id="46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3.2.4. В помещениях предусматривается естественное и (или) искусственное освещение.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3.2.5. Заболевшие дети, а также дети с подозрением на наличие инфекционного заболевания к посещению хозяйствующего субъекта не допускаются.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3.2.6. Для организации прогулок используются оборудованные детские площадки. Допускается использование внутридомовых и придомовых территорий, скверов и парков в части, не противоречащей требованиям жилищного законодательства.</w:t>
      </w:r>
    </w:p>
    <w:bookmarkStart w:id="466" w:name="P466"/>
    <w:bookmarkEnd w:id="46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3.2.7. Туалет оборудуется унитазом, обеспечивается индивидуальными сидениями (в том числе, одноразовыми) для каждого ребенка. Для детей до 3 лет - индивидуальными горшками.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Допускается совмещение в одном туалетном помещении туалета для детей и персонала или использование детьми туалета и умывальной комнаты персонала.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3.2.8. Каждый ребенок обеспечивается индивидуальным полотенцем для рук. Допускается использование одноразовых полотенец.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3.2.9. При нахождении детей до 7 лет в детском центре или иной детской организации более 4 часов необходимо обеспечить им условия для приема пищи и организации сна.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3.2.10. При организации образовательной деятельности пребывание и размещение детей осуществляется в соответствии с требованиями </w:t>
      </w:r>
      <w:hyperlink w:history="0" w:anchor="P446" w:tooltip="3.1.11. Для групп дошкольных организаций и организаций, осуществляющих присмотр и уход за детьми, размещенных в жилых и нежилых помещениях жилищного фонда и нежилых зданий, а также семейных дошкольных групп предусматривается следующий набор помещений и (или) мест: место (помещение), оборудованное шкафчиками или вешалками для раздельного хранения верхней одежды и полками для обуви воспитанников; игровая комната для проведения игр; помещение (место в игровой комнате) для сна; кухня (при нахождении детей бо...">
        <w:r>
          <w:rPr>
            <w:sz w:val="20"/>
            <w:color w:val="0000ff"/>
          </w:rPr>
          <w:t xml:space="preserve">пункта 3.1.11</w:t>
        </w:r>
      </w:hyperlink>
      <w:r>
        <w:rPr>
          <w:sz w:val="20"/>
        </w:rPr>
        <w:t xml:space="preserve"> Правил.</w:t>
      </w:r>
    </w:p>
    <w:bookmarkStart w:id="471" w:name="P471"/>
    <w:bookmarkEnd w:id="47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 В детских игровых комнатах, размещаемых в торгово-развлекательных и культурно-досуговых центрах, павильонах, аэропортах, железнодорожных вокзалах и иных объектах нежилого назначения, должны соблюдаться следующие требования:</w:t>
      </w:r>
    </w:p>
    <w:bookmarkStart w:id="472" w:name="P472"/>
    <w:bookmarkEnd w:id="47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3.3.1. Размещение и функционирование хозяйствующего субъекта допускается без оборудования самостоятельных входа (выхода), тамбура (или воздушно-тепловой завесы) и собственной территории.</w:t>
      </w:r>
    </w:p>
    <w:bookmarkStart w:id="473" w:name="P473"/>
    <w:bookmarkEnd w:id="47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Набор помещений включает игровые помещения для детей и помещения для персонала, помещение (место) для мытья игрушек и игрового оборудования.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Допускается использование туалетов, расположенных в торгово-развлекательных и культурно-досуговых центрах, павильонах, аэропортах, железнодорожных вокзалах и иных объектах нежилого назначения, в которых функционирует хозяйствующий субъект.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детей обеспечивается питьевой режим.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Игровые помещения оборудуются вешалками для верхней одежды, полками для обуви, детской мебелью, игровым оборудованием, играми и игрушками. Приобретаемая продукция для детей должна иметь документы об оценке (подтверждении) соответствия.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3.3.2. Используемое игровое оборудование должно соответствовать обязательным требованиям, установленным техническими регламентами, предусматривать возможность его мытья с применением моющих и дезинфицирующих средств. Мытье игрушек и игрового оборудования проводится в конце рабочего дня и по мере необходимости.</w:t>
      </w:r>
    </w:p>
    <w:bookmarkStart w:id="478" w:name="P478"/>
    <w:bookmarkEnd w:id="47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3.3.3. В игровых комнатах предусматривается естественное и (или) искусственное освещение.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3.3.4. В игровые комнаты принимаются дети, не имеющие визуальных признаков инфекционных заболеваний.</w:t>
      </w:r>
    </w:p>
    <w:bookmarkStart w:id="480" w:name="P480"/>
    <w:bookmarkEnd w:id="48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 При реализации образовательных программ начального общего, основного общего и среднего общего образования должны соблюдаться следующие требования:</w:t>
      </w:r>
    </w:p>
    <w:bookmarkStart w:id="481" w:name="P481"/>
    <w:bookmarkEnd w:id="48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3.4.1. На собственной территории организации, реализующей образовательные программы начального общего, основного общего и среднего общего образования (далее - общеобразовательные организации), выделяются зоны отдыха, физкультурно-спортивная зона и хозяйственная зона. Для маломобильных групп населения оборудуется парковочная зона.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выполнения рабочих программ учебного предмета "Физическая культура", мероприятий программы воспитательной работы и курсов по выбору соответствующей направленности допускается использовать спортивные сооружения (площадки, стадионы, бассейны), расположенные за пределами собственной территории общеобразовательной организации, оборудованные в соответствии с санитарно-эпидемиологическими требованиями к устройству и содержанию мест, предназначенных для занятий спортом и физической культурой. Приобретаемое оборудование для детских игровых площадок должно иметь документы об оценке (подтверждении) соответствия.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Зона отдыха используется для организации подвижных игр и отдыха обучающихся, посещающих группы продленного дня, а также для реализации образовательных программ, начального общего, основного общего и среднего общего образования, предусматривающих проведение занятий и мероприятий на свежем воздухе.</w:t>
      </w:r>
    </w:p>
    <w:bookmarkStart w:id="484" w:name="P484"/>
    <w:bookmarkEnd w:id="48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3.4.2. В структуру общеобразовательной организации может входить интернат. Здание интерната может быть отдельно стоящим, а также может входить в состав основного здания с выделением его в самостоятельный блок с отдельным входом.</w:t>
      </w:r>
    </w:p>
    <w:bookmarkStart w:id="485" w:name="P485"/>
    <w:bookmarkEnd w:id="48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3.4.3. Для всех обучающихся должны быть созданы условия для организации питания.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Количество мест в обеденном зале должно обеспечивать организацию питания всех обучающихся в течение не более трех перемен. Число одновременно питающихся детей не должно превышать количество посадочных мест в обеденном зале по проекту.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64" w:tooltip="Постановление Главного государственного санитарного врача РФ от 30.08.2024 N 10 &quot;О внесении изменения в санитарные правила СП 2.4.3648-20 &quot;Санитарно-эпидемиологические требования к организациям воспитания и обучения, отдыха и оздоровления детей и молодежи&quot;, утвержденные постановлением Главного государственного санитарного врача Российской Федерации от 28.09.2020 N 28&quot; (Зарегистрировано в Минюсте России 17.09.2024 N 79493)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Главного государственного санитарного врача РФ от 30.08.2024 N 10)</w:t>
      </w:r>
    </w:p>
    <w:bookmarkStart w:id="488" w:name="P488"/>
    <w:bookmarkEnd w:id="48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обеденном зале устанавливаются умывальники из расчета один кран на 20 посадочных мест.</w:t>
      </w:r>
    </w:p>
    <w:bookmarkStart w:id="489" w:name="P489"/>
    <w:bookmarkEnd w:id="48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3.4.4. Учебные кабинеты и рекреационные помещения для обучающихся 1 - 4 классов размещаются на 1 - 3 этажах отдельного здания или отдельного блока, кабинеты технологии для мальчиков размещаются на 1 этаже.</w:t>
      </w:r>
    </w:p>
    <w:bookmarkStart w:id="490" w:name="P490"/>
    <w:bookmarkEnd w:id="49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3.4.5. В гардеробах оборудуют места для каждого класса, исходя из площади не менее 0,15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 на ребенка.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Гардеробы оснащают вешалками, крючками или шкафчиками для раздельного хранения одежды и местом для хранения обуви на каждого обучающегося, а также устанавливаются лавки (скамейки).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обучающихся 1 - 4 классов гардероб может размещаться в рекреациях (при условии оборудования их индивидуальными шкафчиками), а также в учебных кабинетах (при условии соблюдения нормы площади учебного кабинета на 1 обучающегося в соответствии с гигиеническими нормативами и выделении дополнительной площади для оборудования гардероба).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3.4.6. Обучающиеся 1 - 4 классов размещаются в закрепленных за каждым классом учебных кабинетах, за исключением обучения, требующего специального оборудования.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3.4.7. Для обучающихся 5 - 11 классов образовательный процесс может быть организован по кабинетной системе. При невозможности обеспечить обучающихся 5 - 11 классов учебной мебелью соответствующей их росту во всех учебных кабинетах, и лабораториях, задействованных в образовательном процессе, обучение проводится в одном учебном кабинете, оборудованном мебелью, соответствующей росту и возрасту обучающихся. Приобретаемая учебная мебель должна иметь документы об оценке (подтверждении) соответствия.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3.4.8. Учебные кабинеты физики и химии оборудуют демонстрационными столами, установленными на подиуме. Демонстрационные столы должны иметь покрытие, устойчивое к действию агрессивных химических веществ и защитные бортики по наружному краю стола. Лаборантскую и учебный кабинет химии оборудуют вытяжными шкафами.</w:t>
      </w:r>
    </w:p>
    <w:bookmarkStart w:id="496" w:name="P496"/>
    <w:bookmarkEnd w:id="49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3.4.9. При размещении в общеобразовательных организациях спортивного зала выше 1 этажа, проводят шумоизоляционные мероприятия, обеспечивающие нормируемые уровни шума в смежных помещениях.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спортивных залах оборудуются снарядные, раздевальные для мальчиков и девочек, туалеты, душевые. Площадь туалетов при спортивном зале должна составлять не менее 8,0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, душевых - 12,0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3.4.10. На каждом этаже размещаются санитарные узлы раздельные для мальчиков и девочек, оборудованные кабинами с дверями и умывальниками для мытья рук. Для инвалидов маломобильных групп туалетная комната (кабина) должна быть оборудована с учетом обеспечения условий доступности.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персонала оборудуется отдельный санузел (кабина).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обучающихся 5 - 11 классов необходимо оборудовать комнату (кабину) личной гигиены девочек площадью не менее 3,0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, оснащенную унитазом, умывальной раковиной, душевым поддоном с гибким шлангом, биде или иным оборудованием, обеспечивающим личную гигиену.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3.4.11. При размещении общеобразовательной организации в приспособленном здании (на период ремонтных работ или строительства нового здания) обеспечивается наличие следующего минимального набора помещений: учебные кабинеты, помещения для организации питания, административно-хозяйственные помещения, санузлы.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3.4.12. В учебных кабинетах обеспечивается боковое левостороннее естественное освещение за исключением случаев, указанных в </w:t>
      </w:r>
      <w:hyperlink w:history="0" w:anchor="P274" w:tooltip="Допускается эксплуатация без естественного освещения следующих помещений:">
        <w:r>
          <w:rPr>
            <w:sz w:val="20"/>
            <w:color w:val="0000ff"/>
          </w:rPr>
          <w:t xml:space="preserve">абзаце 2 пункта 2.8.2</w:t>
        </w:r>
      </w:hyperlink>
      <w:r>
        <w:rPr>
          <w:sz w:val="20"/>
        </w:rPr>
        <w:t xml:space="preserve"> Правил.</w:t>
      </w:r>
    </w:p>
    <w:bookmarkStart w:id="503" w:name="P503"/>
    <w:bookmarkEnd w:id="50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3.4.13. Холодным и горячим водоснабжением обеспечиваются помещения пищеблока, столовая, душевые, умывальные, комнаты (кабины) личной гигиены, помещения медицинского назначения, кабинеты технологии, учебные кабинеты для обучающихся 1 - 4 классов, кабинеты изобразительного искусства, физики, химии и биологии, лаборантские, помещения для обработки уборочного инвентаря и приготовления дезинфицирующих средств, а также туалеты.</w:t>
      </w:r>
    </w:p>
    <w:bookmarkStart w:id="504" w:name="P504"/>
    <w:bookmarkEnd w:id="50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3.4.14. Количество обучающихся в классе определяется исходя из расчета соблюдения нормы площади на одного обучающегося, соблюдении требований к расстановке мебели в учебных кабинетах. Комплектование классов (групп) обучающихся с ограниченными возможностями здоровья проводится в зависимости от указанной в </w:t>
      </w:r>
      <w:hyperlink w:history="0" w:anchor="P388" w:tooltip="3.1.1. Количество детей в группах организации, реализующей образовательные программы дошкольного образования (далее - дошкольная организация), осуществляющей присмотр и уход за детьми, в том числе в группах, размещенных в жилых и нежилых помещениях жилищного фонда и нежилых зданий, определяется исходя из расчета площади групповой (игровой) комнаты.">
        <w:r>
          <w:rPr>
            <w:sz w:val="20"/>
            <w:color w:val="0000ff"/>
          </w:rPr>
          <w:t xml:space="preserve">пункте 3.1.1</w:t>
        </w:r>
      </w:hyperlink>
      <w:r>
        <w:rPr>
          <w:sz w:val="20"/>
        </w:rPr>
        <w:t xml:space="preserve"> Правил категории обучающихся.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Образование обучающихся с ограниченными возможностями здоровья может быть организовано как совместно с другими обучающимися, так и в отдельных классах, группах или отдельных организациях, осуществляющих образовательную деятельность.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Площадь учебных кабинетов без учета площади, необходимой для расстановки дополнительной мебели (шкафы, тумбы и другие) для хранения учебных пособий и оборудования рабочего места преподавателя, должна рассчитываться следующим образом:</w:t>
      </w:r>
    </w:p>
    <w:bookmarkStart w:id="507" w:name="P507"/>
    <w:bookmarkEnd w:id="50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не менее 2,5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 на одного обучающегося при фронтальных формах занятий;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не менее 3,5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 на одного обучающегося при организации групповых форм работы и индивидуальных занятий.</w:t>
      </w:r>
    </w:p>
    <w:bookmarkStart w:id="509" w:name="P509"/>
    <w:bookmarkEnd w:id="50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Предельная наполняемость отдельного класса (группы), группы продленного дня для обучающихся с ограниченными возможностями здоровья устанавливается в зависимости от нозологической группы: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глухих обучающихся - 6 человек,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слабослышащих и позднооглохших обучающихся с легким недоразвитием речи, обусловленным нарушением слуха, - 10 человек,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слабослышащих и позднооглохших обучающихся с глубоким недоразвитием речи, обусловленным нарушением слуха, - 6 человек,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слепых обучающихся - 8 человек,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слабовидящих обучающихся - 12 человек,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обучающихся с тяжелыми нарушениями речи - 12 человек,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обучающихся с нарушениями опорно-двигательного аппарата - 10 человек,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обучающихся, имеющих задержку психического развития, - 12 человек, для учащихся с умственной отсталостью (интеллектуальными нарушениями) - 12 человек,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обучающихся с расстройствами аутистического спектра - 8 человек,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обучающихся со сложными дефектами (с тяжелыми множественными нарушениями развития) - 5 человек.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Количество обучающихся с ограниченными возможностями здоровья устанавливается из расчета не более 3 обучающихся при получении образования совместно с другими учащимися.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3.4.15. В общеобразовательных организациях, работающих в две смены, обучение 1, 5, 9 - 11 классов и классов для обучающихся с ограниченными возможностями здоровья проводится в первую смену.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Учебные занятия следует начинать не ранее 8 часов. Проведение нулевых уроков и обучение в три смены не допускается. Занятия второй смены должны заканчиваться не позднее 19 часов.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3.4.16. При реализации образовательных программ должны соблюдаться следующие санитарно-эпидемиологические требования &lt;11&gt;: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&lt;11&gt; </w:t>
      </w:r>
      <w:hyperlink w:history="0" r:id="rId65" w:tooltip="Федеральный закон от 30.03.1999 N 52-ФЗ (ред. от 26.12.2024) &quot;О санитарно-эпидемиологическом благополучии населения&quot; (с изм. и доп., вступ. в силу с 01.03.2025) {КонсультантПлюс}">
        <w:r>
          <w:rPr>
            <w:sz w:val="20"/>
            <w:color w:val="0000ff"/>
          </w:rPr>
          <w:t xml:space="preserve">статья 28</w:t>
        </w:r>
      </w:hyperlink>
      <w:r>
        <w:rPr>
          <w:sz w:val="20"/>
        </w:rP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2011, N 30, ст. 4596; 2012, N 24, ст. 3069; 2013, N 27, ст. 3477) и </w:t>
      </w:r>
      <w:hyperlink w:history="0" r:id="rId66" w:tooltip="Федеральный закон от 29.12.2012 N 273-ФЗ (ред. от 28.02.2025) &quot;Об образовании в Российской Федерации&quot; (с изм. и доп., вступ. в силу с 01.04.2025) {КонсультантПлюс}">
        <w:r>
          <w:rPr>
            <w:sz w:val="20"/>
            <w:color w:val="0000ff"/>
          </w:rPr>
          <w:t xml:space="preserve">статья 11</w:t>
        </w:r>
      </w:hyperlink>
      <w:r>
        <w:rPr>
          <w:sz w:val="20"/>
        </w:rPr>
        <w:t xml:space="preserve"> Федерального закона от 29.12.2012 N 273-ФЗ "Об образовании в Российской Федерации" (Собрание законодательства РФ, 31.12.2012, N 53, ст. 7598; 2019, N 49, ст. 6962).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Объем обязательной части образовательной программы начального общего образования должен составлять 80%, образовательной программы основного общего - 70% и образовательной программы среднего общего образования - 60%. Суммарный объем обязательной части образовательной программы и части, формируемой участниками образовательных отношений, реализуется в рамках максимального общего объема недельной образовательной нагрузки.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Часы, отведенные на внеурочную деятельность, должны быть организованы в формах, отличных от урочных, предусматривающих проведение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 и иные формы.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Внеурочная деятельность обучающихся с ограниченными возможностями здоровья формируется из часов, необходимых для обеспечения их индивидуальных потребностей и составляющих суммарно 10 часов в неделю на обучающегося, из которых не менее 5 часов должны включать обязательные занятия коррекционной направленности с учетом возрастных особенностей учащихся и их физиологических потребностей.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Урочная деятельность обучающихся с ограниченными возможностями здоровья организуется по 5 дневной учебной неделе, в субботу возможны организация проведение внеурочной деятельности.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целью профилактики переутомления в годовом календарном учебном плане обучающихся должно быть предусмотрено чередование периодов учебного времен, сессий и каникул. Продолжительность каникул должна составлять не менее 7 календарных дней.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обучающихся 1-х классов - не должен превышать 4 уроков и один раз в неделю - 5 уроков, за счет урока физической культуры,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обучающихся 2 - 4 классов - не более 5 уроков и один раз в неделю 6 уроков за счет урока физической культуры,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обучающихся 5 - 6 классов - не более 6 уроков, для обучающихся 7 - 11 классов - не более 7 уроков.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Факультативные занятия и занятия по программам дополнительного образования,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Обучение в 1 классе осуществляется с соблюдением следующих требований: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учебные занятия проводятся по 5-дневной учебной неделе и только в первую смену,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обучение в первом полугодии: в сентябре, октябре - по 3 урока в день по 35 минут каждый, в ноябре - декабре - по 4 урока в день по 35 минут каждый; в январе - мае - по 4 урока в день по 40 минут каждый,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середине учебного дня организуется динамическая пауза продолжительностью не менее 40 минут,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предоставляются дополнительные недельные каникулы в середине третьей четверти при четвертном режиме обучения. Возможна организация дополнительных каникул независимо от четвертей (триместров).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осуществлении присмотра и ухода в общеобразовательной организации в группах продленного дня должны быть созданы условия, включающие организацию полдника и прогулок для всех обучающихся, либо полдника, прогулок и дневного сна для детей первого года обучения.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предупреждения переутомления в течение недели обучающиеся должны иметь облегченный учебный день в среду или в четверг.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Продолжительность урока не должна превышать 45 минут, за исключением 1 класса и компенсирующего класса, продолжительность урока в которых не должна превышать 40 минут.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Продолжительность перемен между уроками составляет не менее 10 минут, большой перемены (после 2 или 3 урока) - 20 - 30 минут. Вместо одной большой перемены допускается после 2 и 3 уроков устанавливать две перемены по 20 минут каждая.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Продолжительность перемены между урочной и внеурочной деятельностью должна составлять не менее 30 минут, за исключением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слабовидящих обучающихся 1 - 4 классов при различных видах учебной деятельности продолжительность непрерывной зрительной нагрузки не должна превышать 10 минут, для слабовидящих обучающихся, осваивающих образовательные программы основного общего и среднего общего образования - не более 15 минут.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обучающихся с остаточным зрением для усвоения учебной информации по рельефной системе Брайля должны чередоваться тактильное восприятие информации - не менее 2 раз за урок с непрерывной зрительной работой - по 5 минут.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3.4.17. Все работы в учебных кабинетах технологии, обучающиеся выполняют в специальной одежде и (или) с использованием средств индивидуальной защиты.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организации трудового обучения кабинеты технологии обеспечиваются необходимым оборудованием и инструментом со специальными приспособлениями, учитывающими особые образовательные потребности обучающихся с ограниченными возможностями здоровья.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Условия трудового обучения должны соответствовать возрасту обучающегося, учебным, воспитательным и коррекционным задачам.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Организация профильного обучения в 10 - 11 классах не должна приводить к увеличению образовательной нагрузки.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3.4.18. При проведении итоговой аттестации не допускается проведение более одного экзамена в день. Перерыв между проведением экзаменов должен быть не менее 2-х календарных дней. При проведении государственной итоговой аттестации по образовательным программам среднего общего образования в форме единого государственного экзамена (далее - ЕГЭ) по предметам по выбору участников ЕГЭ допускается их проведение через день.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продолжительности экзамена от 4 часов и более обучающиеся обеспечиваются питанием. Независимо от продолжительности экзамена обеспечивается питьевой режим.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Время ожидания начала экзамена в классах не должно превышать 30 минут.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3.4.19. В классном журнале оформляется лист здоровья, в который для каждого обучающегося вносят сведения о его антропометрических данных, группе здоровья, медицинской группе для занятий физической культурой, номере необходимой учебной мебели, а также медицинские рекомендации.</w:t>
      </w:r>
    </w:p>
    <w:bookmarkStart w:id="558" w:name="P558"/>
    <w:bookmarkEnd w:id="55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 При реализации образовательных программ с применением дистанционных образовательных технологий и электронного обучения должны соблюдаться следующие требования: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3.5.1. Использование ЭСО должно осуществляться при наличии документов об оценке (подтверждении) соответствия. Использование мониторов на основе электронно-лучевых трубок в образовательных организациях не допускается.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3.5.2. Одновременное использование детьми на занятиях более двух различных ЭСО (интерактивная доска и персональный компьютер, интерактивная доска и планшет) не допускается.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3.5.3. Для образовательных целей мобильные средства связи не используются.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Размещение базовых станций подвижной сотовой связи на собственной территории образовательных организаций не допускается.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3.5.4. Использование ноутбуков обучающимися начальных классов возможно при наличии дополнительной клавиатуры.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3.5.5. Оконные проемы в помещениях, где используются ЭСО, должны быть оборудованы светорегулируемыми устройствами.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3.5.6. Линейные размеры (диагональ) экрана ЭСО должны соответствовать гигиеническим нормативам.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3.5.7. Организация рабочих мест пользователей персональных ЭСО должна обеспечивать зрительную дистанцию до экрана не менее 50 см. Использование планшетов предполагает их размещения на столе под углом наклона 30°.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3.5.8. Шрифтовое оформление электронных учебных изданий должно соответствовать гигиеническим нормативам.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3.5.9. Непрерывная и суммарная продолжительность использования различных типов ЭСО на занятиях должна соответствовать гигиеническим нормативам.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3.5.10. При необходимости использовать наушники, время их непрерывного использования для всех возрастных групп должно составлять не более часа. Уровень громкости не должен превышать 60% от максимальной. Внутриканальные наушники должны быть предназначены только для индивидуального использования.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3.5.11. Интерактивную доску (панель) и другие ЭСО следует выключать или переводить в режим ожидания, когда их использование приостановлено или завершено.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3.5.12. При реализации образовательных программ с использованием дистанционных образовательных технологий, электронного обучения расписание занятий составляется с учетом дневной и недельной динамики умственной работоспособности обучающихся и трудности учебных предметов. Обучение должно заканчиваться не позднее 18.00 часов. Продолжительность урока не должна превышать 40 минут.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3.5.13. Режим учебного дня, в том числе во время учебных занятий, должен включать различные формы двигательной активности.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середине урока организуется перерыв для проведения комплекса упражнений для профилактики зрительного утомления, повышения активности центральной нервной системы, снятия напряжения с мышц шеи и плечевого пояса, с мышц туловища, для укрепления мышц и связок нижних конечностей.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3.5.14. При использовании электронного оборудования, в том числе сенсорного экрана, клавиатуры, компьютерной мыши необходимо ежедневно дезинфицировать их в соответствии с рекомендациями производителя либо с использованием растворов или салфеток на спиртовой основе, содержащих не менее 70% спирта.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3.5.15. В помещении, где организовано рабочее место обучающегося с компьютером (ноутбуком) или планшетом, необходимо предусмотреть естественное освещение и искусственное общее и местное на рабочем столе. Источник местного освещения на рабочем месте обучающегося должен располагаться сбоку от экрана персонального компьютера (ноутбука) или планшета. Освещение не должно создавать бликов на поверхности экрана.</w:t>
      </w:r>
    </w:p>
    <w:bookmarkStart w:id="576" w:name="P576"/>
    <w:bookmarkEnd w:id="57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 В организациях дополнительного образования и физкультурно-спортивных организациях должны соблюдаться следующие требования:</w:t>
      </w:r>
    </w:p>
    <w:bookmarkStart w:id="577" w:name="P577"/>
    <w:bookmarkEnd w:id="57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3.6.1. Наличие собственной территории, набор помещений определяются направленностью реализуемых дополнительных общеобразовательных программ и видом спорта.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Раздевалки для верхней одежды размещают на первом или цокольном (подвальном) этаже хозяйствующего субъекта.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организациях с количеством до 20 человек допустимо оборудование одного туалета.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персонала выделяется отдельный туалет (кабина).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Мастерские, лаборатории оборудуются умывальными раковинами, кладовыми (шкафами).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помещениях для занятий на музыкальных инструментах, танцами, вокалом, мастерских с использованием оборудования, являющегося дополнительным источником шума, выполняются шумоизолирующие мероприятия.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3.6.2. Образовательный процесс осуществляется в соответствии с дополнительной общеобразовательной программой. Занятия проводятся по группам, подгруппам или индивидуально.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Занятия начинаются не ранее 8.00 часов утра и заканчиваются не позднее 20.00 часов. Для обучающихся в возрасте 16 - 18 лет допускается окончание занятий в 21.00 часов.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Ежедневной дезинфекции подлежат помещения туалета, душевых, раздевальных, а также скамейки, поручни, выключатели и дверные ручки.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Раздевалки оборудуются скамьями и шкафчиками (вешалками).</w:t>
      </w:r>
    </w:p>
    <w:bookmarkStart w:id="587" w:name="P587"/>
    <w:bookmarkEnd w:id="58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3.6.3. Состав помещений физкультурно-спортивных организаций определяется видом спорта.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спортивных и хореографических залах, бассейнах оборудуют туалеты, душевые, помещения для переодевания раздельно для мальчиков и девочек.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Раздевалки оборудуются скамьями и шкафчиками (вешалками), устройствами для сушки волос.</w:t>
      </w:r>
    </w:p>
    <w:bookmarkStart w:id="590" w:name="P590"/>
    <w:bookmarkEnd w:id="59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Спортивный инвентарь хранится в помещениях снарядных при спортивных залах.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Используемые спортивные маты, спортивные ковры, инвентарь и оборудование должны быть покрыты материалами, обеспечивающими их влажную обработку моющими и дезинфекционными средствами.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 В организациях для детей-сирот и детей, оставшихся без попечения родителей, должны соблюдаться следующие требования: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3.7.1. При реализации в хозяйствующем субъекте образовательных программ дошкольного образования их деятельность регламентируется в соответствии с требованиями </w:t>
      </w:r>
      <w:hyperlink w:history="0" w:anchor="P387" w:tooltip="3.1. В организациях, реализующих образовательные программы дошкольного образования, осуществляющих присмотр и уход за детьми, в том числе размещенных в жилых и нежилых помещениях жилищного фонда и нежилых зданиях должны соблюдаться следующие требования:">
        <w:r>
          <w:rPr>
            <w:sz w:val="20"/>
            <w:color w:val="0000ff"/>
          </w:rPr>
          <w:t xml:space="preserve">пункта 3.1</w:t>
        </w:r>
      </w:hyperlink>
      <w:r>
        <w:rPr>
          <w:sz w:val="20"/>
        </w:rPr>
        <w:t xml:space="preserve">. Правил, образовательных программ начального общего, основного общего и среднего общего образования - в соответствии с требованиями </w:t>
      </w:r>
      <w:hyperlink w:history="0" w:anchor="P471" w:tooltip="3.3. В детских игровых комнатах, размещаемых в торгово-развлекательных и культурно-досуговых центрах, павильонах, аэропортах, железнодорожных вокзалах и иных объектах нежилого назначения, должны соблюдаться следующие требования:">
        <w:r>
          <w:rPr>
            <w:sz w:val="20"/>
            <w:color w:val="0000ff"/>
          </w:rPr>
          <w:t xml:space="preserve">пункта 3.3</w:t>
        </w:r>
      </w:hyperlink>
      <w:r>
        <w:rPr>
          <w:sz w:val="20"/>
        </w:rPr>
        <w:t xml:space="preserve">. Правил.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Численность детей в воспитательной группе в возрасте до 4 лет не должна превышать 6 человек, в возрасте от 4-х и старше - 8 человек.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наличии в воспитательной группе детей в возрасте до 4 лет и старше наполняемость группы не должна превышать 6 человек.</w:t>
      </w:r>
    </w:p>
    <w:bookmarkStart w:id="596" w:name="P596"/>
    <w:bookmarkEnd w:id="59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3.7.2. Проживание детей организовывается по принципам семейного воспитания в группах, размещаемых в помещениях для проживания, созданных по квартирному (гостиничному) типу.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Минимальный набор помещений, в которых размещаются воспитательные группы в организациях для детей-сирот и детей, оставшихся без попечения родителей, включает: жилые комнаты (спальни, раздельные для мальчиков и девочек);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 комнату воспитателя; раздевальную (прихожую). Санитарные узлы и душевые (ванные комнаты) размещаются в отдельных и (или) в совмещенных помещениях и оборудуют стиральными машинами.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Помещения постоянного пребывания и проживания детей оборудуются приборами по обеззараживанию воздуха.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Помещения воспитательной группы, в которых проживают дети-инвалиды, обустраиваются с учетом условий для размещения используемых ими технических средств реабилитации.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3.7.3. Раздевальное помещение (прихожая) оборудуется шкафами для раздельного хранения одежды и обуви.</w:t>
      </w:r>
    </w:p>
    <w:bookmarkStart w:id="601" w:name="P601"/>
    <w:bookmarkEnd w:id="60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3.7.4. В каждой группе должны быть обеспечены условия для просушивания верхней одежды и обуви детей.</w:t>
      </w:r>
    </w:p>
    <w:bookmarkStart w:id="602" w:name="P602"/>
    <w:bookmarkEnd w:id="60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3.7.5. В состав помещений организаций для детей-сирот и детей, оставшихся без попечения родителей, включается приемно-карантинное отделение и помещения для проведения реабилитационных мероприятий.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3.8. В учреждениях социального обслуживания семьи и детей должны соблюдаться следующие требования:</w:t>
      </w:r>
    </w:p>
    <w:bookmarkStart w:id="604" w:name="P604"/>
    <w:bookmarkEnd w:id="60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3.8.1. Минимальный набор помещений учреждения с круглосуточным пребыванием детей включает: приемно-карантинное отделение, помещения для проведения реабилитационных мероприятий, жилые комнаты (спальни);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 комнату воспитателя; раздевальную, административно-хозяйственные помещения.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Жилые помещения по типу групповых ячеек должны быть для группы численностью не более 6 человек.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3.8.2. Приемно-карантинное отделение оборудуется отдельным входом и состоит из приемно-смотровой, из не менее двух палат изолятора, буфета, кабинета врача, помещения для оказания медицинской помощи, санитарно-бытовых помещений (санитарный узел, душевая (ванная) комната).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Палаты изолятора отделяются от остальных помещений для оказания медицинской помощи шлюзом с умывальником. Площадь палат изолятора принимается из расчета 6,0 м2 на 1 койку.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Помещение для оказания медицинской помощи размещается рядом с палатами изолятора и должно иметь отдельный вход из коридора.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Буфетная приемно-карантинного отделения оборудуется моечными ваннами и баком для дезинфекции посуды, шкафом для хранения посуды и инвентаря, столом.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3.8.3. Набор помещений учреждений временного пребывания детей определяется направленностью реализуемых мероприятий и программ.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Раздевалки размещаются на первом или цокольном этаже.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Допускается оборудование одного туалета для детей в хозяйствующих субъектах с количеством детей до 20 человек. Для персонала выделяется отдельный туалет (кабина).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помещениях с использованием оборудования, являющегося дополнительным источником шума, должны проводиться шумоизолирующие мероприятия (для музыкальных и спортивных занятий).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Помещения постоянного пребывания и проживания детей оборудуются приборами по обеззараживанию воздуха.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хозяйствующем субъекте, где пребывают дети-инвалиды, обеспечиваются условия для размещения используемых ими технических средств реабилитации.</w:t>
      </w:r>
    </w:p>
    <w:bookmarkStart w:id="616" w:name="P616"/>
    <w:bookmarkEnd w:id="61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 В профессиональных образовательных организациях должны соблюдаться следующие требования:</w:t>
      </w:r>
    </w:p>
    <w:bookmarkStart w:id="617" w:name="P617"/>
    <w:bookmarkEnd w:id="61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3.9.1. При наличии собственной территории выделяются учебная, физкультурно-спортивная, хозяйственная и жилая (при наличии студенческого общежития) зоны.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собственной территории хозяйствующего субъекта предусматривается не менее двух въездов (основной и хозяйственный). Хозяйственная зона должна располагаться со стороны входа в производственные помещения и иметь самостоятельный въезд.</w:t>
      </w:r>
    </w:p>
    <w:bookmarkStart w:id="619" w:name="P619"/>
    <w:bookmarkEnd w:id="61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3.9.2. Учебные помещения, в которых реализуется общеобразовательная программа, и их оборудование должны соответствовать </w:t>
      </w:r>
      <w:hyperlink w:history="0" w:anchor="P480" w:tooltip="3.4. При реализации образовательных программ начального общего, основного общего и среднего общего образования должны соблюдаться следующие требования:">
        <w:r>
          <w:rPr>
            <w:sz w:val="20"/>
            <w:color w:val="0000ff"/>
          </w:rPr>
          <w:t xml:space="preserve">пункту 3.4</w:t>
        </w:r>
      </w:hyperlink>
      <w:r>
        <w:rPr>
          <w:sz w:val="20"/>
        </w:rPr>
        <w:t xml:space="preserve"> Правил.</w:t>
      </w:r>
    </w:p>
    <w:bookmarkStart w:id="620" w:name="P620"/>
    <w:bookmarkEnd w:id="62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Учебные помещения и оборудование для профессиональных дисциплин должны соответствовать направленности реализуемых образовательных программ среднего профессионального образования и включать: лаборатории и кабинеты общепрофильного и профессионального циклов, а также помещения по профилю обучения.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учебных занятий и практики не должен превышать 36 академических часов в неделю. Расписание занятий составляется с учетом дневной и недельной умственной работоспособности и в соответствии со шкалой трудности учебных предметов. Образовательная недельная нагрузка равномерно распределяется на всю учебную неделю. В годовом календарном учебном плане должно быть предусмотрено чередование периодов учебного времени, сессий и каникул.</w:t>
      </w:r>
    </w:p>
    <w:bookmarkStart w:id="622" w:name="P622"/>
    <w:bookmarkEnd w:id="62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3.9.3. Мастерские для сварочных работ, мастерские, в которых проводится рубка и резка металла, мастерские с крупногабаритным и тяжелым оборудованием располагаются на нижних этажах с проведением звукоизолирующих и виброизолирующих мероприятий. Сварочные агрегаты устанавливаются в отдельном помещении, изолированном от учебных помещений.</w:t>
      </w:r>
    </w:p>
    <w:bookmarkStart w:id="623" w:name="P623"/>
    <w:bookmarkEnd w:id="62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Сверлильные, точильные и другие станки в учебных мастерских должны устанавливаться на фундаменте (кроме настольно-сверлильных и настольно-точильных) и оборудоваться предохранительными сетками, стеклами и местным освещением.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Столярные и слесарные верстаки должны соответствовать росту обучающихся и оснащаться подставками для ног.</w:t>
      </w:r>
    </w:p>
    <w:bookmarkStart w:id="625" w:name="P625"/>
    <w:bookmarkEnd w:id="62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Тренажерные устройства, используемые для освоения сложных профессий (горнорудной, химической, металлургической промышленности, транспорта, строительства, сельского хозяйства), размещают в отдельных помещениях или комплексах тренажерных кабинетов.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Станки, оборудование, инструменты, рычаги управления, рабочая мебель по своим параметрам должны соответствовать эргономическим требованиям с учетом роста и физического развития.</w:t>
      </w:r>
    </w:p>
    <w:bookmarkStart w:id="627" w:name="P627"/>
    <w:bookmarkEnd w:id="62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Учебно-производственные мастерские оборудуют складскими помещениями для хранения инструментов, инвентаря, заготовок, сырья и готовой продукции; шкафами для хранения спецодежды и умывальниками.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отдельно стоящем здании мастерских предусматривают гардеробную для верхней одежды и обуви, душевые, умывальные, туалеты, устройства для питьевого водоснабжения, а при необходимости помещение для выдачи спецодежды и индивидуальных средств защиты.</w:t>
      </w:r>
    </w:p>
    <w:bookmarkStart w:id="629" w:name="P629"/>
    <w:bookmarkEnd w:id="62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3.9.4. В лабораториях, учебно-производственных мастерских, на рабочих местах на предприятиях, где проводится обучение, у станков и механизмов, работа на которых связана с выделением вредных веществ, пыли, повышенного тепла, оборудуют общую и местную механическую вентиляцию.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3.9.5. В профессиональной образовательной организации должно быть организовано двухразовое горячее питание для обучающихся, а для проживающих в общежитии - пятиразовое горячее питание. При отсутствии условий организации горячего питания для обучающихся в профессиональной образовательной организации допускается организация горячего питания посредством привлечения организации общественного питания.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Обучающихся не допускается использовать на подсобных работах, не входящих в программу профессиональной подготовки, на работах с вредными и тяжелыми условиями труда в соответствии с перечнем, установленным законодательством для лиц, не достигших 18 лет &lt;12&gt;.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&lt;12&gt; </w:t>
      </w:r>
      <w:hyperlink w:history="0" r:id="rId67" w:tooltip="Постановление Правительства РФ от 25.02.2000 N 163 (ред. от 20.06.2011) &quot;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&quot; {КонсультантПлюс}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тяжелых работ и работ с вредными или опасными условиями труда, при выполнении которых запрещается применение труда лиц моложе восемнадцати лет, утвержден постановлением Правительства Российской Федерации от 25.02.2000 N 163 (Собрание законодательства Российской Федерации, 2000, N 10, ст. 1131; 2001, N 26, ст. 2685; 2011, N 26, ст. 3803).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Условия прохождения практики на рабочих местах для лиц, не достигших 18 лет, должны соответствовать </w:t>
      </w:r>
      <w:r>
        <w:rPr>
          <w:sz w:val="20"/>
        </w:rPr>
        <w:t xml:space="preserve">требованиям</w:t>
      </w:r>
      <w:r>
        <w:rPr>
          <w:sz w:val="20"/>
        </w:rPr>
        <w:t xml:space="preserve"> безопасности условий труда работников, не достигших 18 лет.</w:t>
      </w:r>
    </w:p>
    <w:bookmarkStart w:id="636" w:name="P636"/>
    <w:bookmarkEnd w:id="63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3.10. В образовательных организациях высшего образования должны соблюдаться следующие требования:</w:t>
      </w:r>
    </w:p>
    <w:bookmarkStart w:id="637" w:name="P637"/>
    <w:bookmarkEnd w:id="63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3.10.1. При наличии собственной территории выделяются учебная, физкультурно-спортивная, хозяйственная и жилая (при наличии студенческого общежития) зоны.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собственной территории хозяйствующего субъекта предусматривается не менее двух въездов (основной и хозяйственный). Хозяйственная зона должна иметь самостоятельный въезд.</w:t>
      </w:r>
    </w:p>
    <w:bookmarkStart w:id="639" w:name="P639"/>
    <w:bookmarkEnd w:id="63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3.10.2. Учебные помещения и оборудование для учебно-производственной деятельности должны соответствовать требованиям </w:t>
      </w:r>
      <w:hyperlink w:history="0" w:anchor="P480" w:tooltip="3.4. При реализации образовательных программ начального общего, основного общего и среднего общего образования должны соблюдаться следующие требования:">
        <w:r>
          <w:rPr>
            <w:sz w:val="20"/>
            <w:color w:val="0000ff"/>
          </w:rPr>
          <w:t xml:space="preserve">пунктов 3.4</w:t>
        </w:r>
      </w:hyperlink>
      <w:r>
        <w:rPr>
          <w:sz w:val="20"/>
        </w:rPr>
        <w:t xml:space="preserve">, </w:t>
      </w:r>
      <w:hyperlink w:history="0" w:anchor="P558" w:tooltip="3.5. При реализации образовательных программ с применением дистанционных образовательных технологий и электронного обучения должны соблюдаться следующие требования:">
        <w:r>
          <w:rPr>
            <w:sz w:val="20"/>
            <w:color w:val="0000ff"/>
          </w:rPr>
          <w:t xml:space="preserve">3.5</w:t>
        </w:r>
      </w:hyperlink>
      <w:r>
        <w:rPr>
          <w:sz w:val="20"/>
        </w:rPr>
        <w:t xml:space="preserve">, </w:t>
      </w:r>
      <w:hyperlink w:history="0" w:anchor="P616" w:tooltip="3.9. В профессиональных образовательных организациях должны соблюдаться следующие требования:">
        <w:r>
          <w:rPr>
            <w:sz w:val="20"/>
            <w:color w:val="0000ff"/>
          </w:rPr>
          <w:t xml:space="preserve">3.9</w:t>
        </w:r>
      </w:hyperlink>
      <w:r>
        <w:rPr>
          <w:sz w:val="20"/>
        </w:rPr>
        <w:t xml:space="preserve">, </w:t>
      </w:r>
      <w:hyperlink w:history="0" w:anchor="P576" w:tooltip="3.6. В организациях дополнительного образования и физкультурно-спортивных организациях должны соблюдаться следующие требования:">
        <w:r>
          <w:rPr>
            <w:sz w:val="20"/>
            <w:color w:val="0000ff"/>
          </w:rPr>
          <w:t xml:space="preserve">3.6</w:t>
        </w:r>
      </w:hyperlink>
      <w:r>
        <w:rPr>
          <w:sz w:val="20"/>
        </w:rPr>
        <w:t xml:space="preserve"> Правил.</w:t>
      </w:r>
    </w:p>
    <w:bookmarkStart w:id="640" w:name="P640"/>
    <w:bookmarkEnd w:id="64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3.11. В загородных стационарных детских оздоровительных лагерях с круглосуточным пребыванием должны соблюдаться следующие требования: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3.11.1. Хозяйствующие субъекты в срок не позднее чем за два месяца до открытия каждого сезона информируют территориальные органы, уполномоченные на осуществление федерального государственного санитарно-эпидемиологического надзора, о планируемых сроках заездов детей, режиме работы и количестве детей.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3.11.2. Продолжительность оздоровительной смены составляет не менее 21 календарного дня. Возможна организация смен менее 20 календарных дней для организации отдыха и досуга детей. Продолжительность смен в осенние, зимние и весенние каникулы должна быть не менее 7 календарных дней.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Перерыв между сменами в летнее время для проведения генеральной уборки с применением дезинфицирующих средств и санитарной обработки должен составлять не менее одних суток.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профилактики клещевого энцефалита, клещевого боррелиоза и геморрагической лихорадки с почечным синдромом и других инфекционных болезней перед открытием смены необходимо организовать и провести противоклещевую (акарицидную) обработку территории и мероприятия по борьбе с грызунами. После проведения обработок должен быть осуществлен контроль качества проведенных обработок против клещей и грызунов.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Генеральная уборка собственной территории и всех помещений проводится перед началом каждой смены с применением моющих и дезинфицирующих средств.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Заезд детей должен осуществляться в период не более двух календарных дней. Во время заезда проводится бесконтактная термометрия каждого ребенка и сопровождающих его взрослых с фиксированием результатов в журнале.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Прием детей осуществляется при наличии справки о состоянии здоровья ребенка, отъезжающего в организацию отдыха детей и их оздоровления, в том числе содержащую сведения об отсутствии в течение 21 календарного дня контактов с больными инфекционными заболеваниями &lt;13&gt;. Указанные сведения вносятся в справку не ранее чем за 3 рабочих дня до отъезда.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&lt;13&gt; </w:t>
      </w:r>
      <w:hyperlink w:history="0" r:id="rId68" w:tooltip="Приказ Минздрава России от 15.12.2014 N 834н (ред. от 18.04.2024) &quot;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&quot; (вместе с &quot;Порядком заполнения учетной формы N 025/у &quot;Медицинская карта пациента, получающего медицинскую помощь в амбулаторных условиях&quot;, &quot;Порядком заполнения учетной формы 025-1/у &quot;Талон пациента, получающего медицинскую помощь в амбулаторных условиях&quot;, &quot; {КонсультантПлюс}">
        <w:r>
          <w:rPr>
            <w:sz w:val="20"/>
            <w:color w:val="0000ff"/>
          </w:rPr>
          <w:t xml:space="preserve">Форма N 079/у</w:t>
        </w:r>
      </w:hyperlink>
      <w:r>
        <w:rPr>
          <w:sz w:val="20"/>
        </w:rPr>
        <w:t xml:space="preserve"> "Медицинская справка о состоянии здоровья ребенка, отъезжающего в организацию отдыха детей и их оздоровления" утверждена приказом Минздрава России от 15.12.2014 N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Минюстом России 20.02.2015, регистрационный N 36160) с изменениями, внесенными приказами Минздрава России 09.01.2018 N 2н (зарегистрирован Минюстом России 04.04.2018, регистрационный N 50614) и от 02.11.2020 N 1186н (зарегистрирован Минюстом России от 27.11.2020, регистрационный N 61121).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Дети-инвалиды и дети с ограниченными возможностями здоровья принимаются в организации, в которых созданы соответствующие условия для их пребывания.</w:t>
      </w:r>
    </w:p>
    <w:bookmarkStart w:id="652" w:name="P652"/>
    <w:bookmarkEnd w:id="65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3.11.3. На собственной территории выделяют следующие зоны: жилая, физкультурно-оздоровительная, хозяйственная.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Встречи детей с посетителями, в том числе с родителями (законными представителями) детей проводятся в соответствии с установленным руководителем Организации распорядком дня и в специальной зоне.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допускается пребывание на собственной территории Организации посетителей, в том числе родителей (законных представителей) детей, вне специально установленных мест.</w:t>
      </w:r>
    </w:p>
    <w:bookmarkStart w:id="655" w:name="P655"/>
    <w:bookmarkEnd w:id="65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3.11.4. Минимальный набор помещений организаций отдыха детей и их оздоровления с круглосуточным пребыванием включает: спальные комнаты; комнаты воспитателя; помещения для дневного пребывания детей; умывальные с мойками для ног; душевые с раздевальными отдельно для мальчиков и девочек; помещение (место) для просушивания одежды и обуви, помещение (место) стирки и глажения; помещение для обработки и хранения уборочного инвентаря, для приготовления дезинфицирующих растворов - одно на отряд (или жилой корпус); помещение для стирки белья, оборудованной горячим и холодным водоснабжением и водоотведением, тазами для стирки личных вещей и скамьями (возможно использование в помещениях для стирки белья автоматических стиральных машин); помещение гладильной; место для хранения обуви, оборудованное полками или стеллажами.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Помещения для стирки белья могут быть оборудованы в отдельном помещении.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Допускается использование двухъярусных кроватей при условии соблюдения нормы площади на одного ребенка и количества проживающих в комнате.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зданиях для проживания детей обеспечиваются условия для просушивания верхней одежды и обуви.</w:t>
      </w:r>
    </w:p>
    <w:bookmarkStart w:id="659" w:name="P659"/>
    <w:bookmarkEnd w:id="65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3.11.5. Минимальный набор помещений для оказания медицинской помощи включает: кабинет врача; процедурный кабинет; изолятор; пост медицинской сестры; помещение для приготовления дезинфекционных растворов и хранения уборочного инвентаря, предназначенного для указанных помещений, туалет с умывальником.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изоляторе медицинского пункта предусматриваются не менее двух палат (раздельно для капельных и кишечных инфекций). В составе помещений изолятора предусматриваются: туалет с раковиной для мытья рук, а также буфетная с двумя моечными раковинами для мойки посуды и шкафами для ее хранения.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Возможно оборудование в медицинском пункте или в изоляторе душевой (ванной комнаты).</w:t>
      </w:r>
    </w:p>
    <w:bookmarkStart w:id="662" w:name="P662"/>
    <w:bookmarkEnd w:id="66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3.11.6. При использовании надворных туалетов обеспечивается искусственное освещение, наличие туалетной бумаги, условия для мытья рук мылом.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Надворные туалеты выгребного типа оборудуются надземной частью строения и водонепроницаемым выгребом, размещаются на расстоянии не менее 25 м от жилой зоны, столовой. Не допускается устройство и использование надворных туалетов без крыши (навеса) и без внутренних экранов-перегородок.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Хозяйствующим субъектом обеспечивается освещение дорожек, ведущих к туалетам.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3.11.7. Для хранения и размещения личных сумок (чемоданов, рюкзаков) детей выделяется специальное помещение, оборудованное стеллажами (или выделяют специальное оборудованное место).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3.11.8. С целью выявления педикулеза у детей перед началом смены и не реже одного раза в 7 дней проводятся осмотры детей. Дети с педикулезом к посещению не допускаются.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Ежедневно должна проводиться бесконтактная термометрия детей и сотрудников.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выявлении лиц с признаками инфекционных заболеваний и повышенной температурой во время нахождения их в хозяйствующем субъекте должны быть приняты меры по ограничению их контакта с иными лицами посредством размещения в помещения для оказания медицинской помощи или иные помещения, кроме вспомогательных, &lt;14&gt; до приезда законных представителей (родителей или опекунов), до перевода в медицинскую организацию или до приезда скорой помощи.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&lt;14&gt; </w:t>
      </w:r>
      <w:hyperlink w:history="0" r:id="rId69" w:tooltip="Федеральный закон от 30.03.1999 N 52-ФЗ (ред. от 26.12.2024) &quot;О санитарно-эпидемиологическом благополучии населения&quot; (с изм. и доп., вступ. в силу с 01.03.2025) {КонсультантПлюс}">
        <w:r>
          <w:rPr>
            <w:sz w:val="20"/>
            <w:color w:val="0000ff"/>
          </w:rPr>
          <w:t xml:space="preserve">Статья 29</w:t>
        </w:r>
      </w:hyperlink>
      <w:r>
        <w:rPr>
          <w:sz w:val="20"/>
        </w:rP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2004, N 35, ст. 3607).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3.11.10. Перед дневным и ночным сном, а также по возвращении после выхода детей (экскурсия, поход) за пределы собственной территории в летний оздоровительный сезон дети осматриваются на предмет присасывания клеща.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3.11.11. Допустимая температура воздуха составляет не ниже: в спальных помещениях +18 °C, в спортивных залах +17 °C, душевых +25 °C, в столовой, в помещениях культурно-массового назначения и для занятий +18 °C.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Помещения постоянного пребывания и проживания детей для дезинфекции воздушной среды оборудуются приборами по обеззараживанию воздуха.</w:t>
      </w:r>
    </w:p>
    <w:bookmarkStart w:id="675" w:name="P675"/>
    <w:bookmarkEnd w:id="67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3.12. В организациях отдыха детей и их оздоровления с дневным пребыванием должны соблюдаться следующие требования: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3.12.1. Хозяйствующие субъекты в срок не позднее чем за один месяц до открытия каждого сезона информируют территориальные органы, уполномоченные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потребителей, о планируемых сроках заездов детей и режиме работы, а также количестве детей.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3.12.2. Минимальный набор помещений включает игровые комнаты, помещения для занятий кружков, спальные помещения (при организации сна), помещения для оказания медицинской помощи, спортивный зал, столовую, помещение для просушивания одежды и обуви, раздевалку для верхней одежды, кладовую спортинвентаря, игр и кружкового инвентаря, туалеты, помещение для хранения, обработки уборочного инвентаря и приготовления дезинфекционных растворов.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помещениях пребывания (игровые, мастерские, помещения дополнительного образования) детей и их дневного сна (при организации) проводится дезинфекция воздушной среды приборами по обеззараживанию воздуха.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3.12.3. При организации дневного сна возможно использование личных спальных принадлежностей и полотенец отдыхающих детей, а также возможность стирки постельного белья и полотенец родителями индивидуально для каждого ребенка.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3.12.4. Дети осматриваются на предмет присасывания клеща перед дневным сном, при возвращении детей после их выхода (экскурсия, поход) за пределы собственной территории хозяйственного субъекта.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3.12.5. Прием детей осуществляется при наличии справки о состоянии здоровья ребенка, содержащей в том числе сведения об отсутствии в течение 21 календарного дня контактов с больными инфекционными заболеваниями. Указанные сведения вносятся в справку не ранее чем за 3 рабочих дня до направления в хозяйствующий субъект.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Дети-инвалиды и дети с ограниченными возможностями здоровья направляются в организации, в которых созданы условия для их пребывания.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 В палаточных лагерях должны соблюдаться следующие требования: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3.13.1. Хозяйствующие субъекты в срок не позднее чем за один месяц до открытия сезона информируют территориальные органы, уполномоченные на осуществление федерального государственного санитарно-эпидемиологического надзора о планируемых сроках заездов детей и режиме работы, о количестве детей.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3.13.2. Перед открытием палаточного лагеря на территории, на которой планируется его размещение, проводятся: уборка территории от мусора, сухостоя и валежника, очистка от колючих кустарников и растительности с ядовитыми плодами, а также ее аккарицидная обработка, мероприятия по борьбе с грызунами.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 палаточному лагерю должен быть обеспечен подъезд транспорта.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Смены проводятся при установившейся ночной температуре воздуха окружающей среды не ниже +15 °C. Продолжительность смены определяется ее спецификой (профилем, программой) и климатическими условиями.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Прием детей осуществляется при наличии справки о состоянии здоровья ребенка, отъезжающего в организацию отдыха детей и их оздоровления, в том числе содержащую сведения об отсутствии в течение 21 календарного дня контактов с больными инфекционными заболеваниями. Указанные сведения вносятся в справку не ранее чем за 3 рабочих дня до отъезда.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Дети-инвалиды и дети с ограниченными возможностями здоровья принимаются в организации, в которых созданы условия для их пребывания.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3.13.3. Территория, на которой размещается палаточный лагерь, обозначается по периметру знаками.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территории размещения палаточного лагеря предусматриваются зоны: жилая; приготовления и приема пищи, хранения продуктов питания; санитарно-бытовая; административно-хозяйственная; физкультурно-оздоровительная.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Медицинский пункт (для палаточных лагерей с численностью несовершеннолетних более 100 детей) размещают в помещении или отдельной палатке площадью не менее 4 м</w:t>
      </w:r>
      <w:r>
        <w:rPr>
          <w:sz w:val="20"/>
          <w:vertAlign w:val="superscript"/>
        </w:rPr>
        <w:t xml:space="preserve">2</w:t>
      </w:r>
      <w:r>
        <w:rPr>
          <w:sz w:val="20"/>
        </w:rPr>
        <w:t xml:space="preserve">. Для изоляции заболевших детей используются отдельные помещения или палатки не более чем на 3 места, совместное проживание в которых детей и персонала не допускается.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темное время суток обеспечивается дежурное освещение тропинок, ведущих к туалетам.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3.13.4. По периметру размещения палаток оборудуется отвод для дождевых вод, палатки устанавливаются на настил.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Палатки должны быть непромокаемыми (или устанавливаться под тентом), ветроустойчивыми, иметь защиту от насекомых (защитная сетка на двери и окнах). Все палатки должны иметь закрывающийся вход, а также место для хранения обуви.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3.13.5. Каждый проживающий в палаточном лагере обеспечивается индивидуальным спальным местом. Индивидуальные спальные места оборудуются кроватями (раскладушками) в комплекте с матрацем, одеялом и подушкой или при отсутствии кроватей - теплоизоляционными ковриками в комплекте со спальными мешками. Спальные мешки комплектуются индивидуальными съемными вкладышами.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Могут использоваться личные теплоизоляционные коврики, спальные мешки, вкладыши.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Количество детей, проживающих в палатке, должно соответствовать вместимости, указанной в техническом паспорте палатки.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оборудования индивидуального спального места с использованием личного инвентаря данные условия указываются в договоре на оказание услуг отдыха детей и их оздоровления.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3.13.6. В качестве источников питьевой воды используются существующие источники централизованного, нецентрализованного водоснабжения, привозная питьевая вода.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Дезинфекция емкостей для доставки и хранения питьевой воды проводится разрешенными к применению препаратами, в соответствии с инструкцией производителя.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3.13.8. Запас постельного белья и вкладышей в спальные мешки формируется с учетом обеспечения смены комплекта не менее 1 раза в 7 календарных дней.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3.13.9. Организованная помывка детей должна проводиться не реже 1 раза в 7 календарных дней.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3.13.10. Для просушивания одежды и обуви на территории палаточного лагеря оборудуется специальное место.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3.13.11. На территории санитарно-бытовой зоны палаточного лагеря размещаются умывальники, душевые, место для мытья ног, место для стирки белья, сушки одежды, туалеты, место сбора мусора. Количество умывальников определяется из расчета 1 умывальник на 10 человек.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Место для личной гигиены для девушек оборудуется в душевой кабине, женском туалете или отдельной палатке и обеспечивается подставками (полками) для предметов личной гигиены и емкостями для теплой воды.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Туалеты в палаточных лагерях располагаются на расстоянии не менее 25 метров от жилой зоны и пищеблока и не менее 50 метров от места купания, из расчета одно очко (размером не более 0,2 м x 0,3 м) на 20 человек раздельно для мальчиков и девочек. Не допускается устройство туалетов без крыши (навеса). Возле туалетов оборудуются рукомойники.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Туалеты выгребного типа организуют с надземной частью и водонепроницаемым выгребом. Глубина выгреба от поверхности земли рассчитывается в зависимости от уровня стояния грунтовых вод, но не менее 1 метра. Не допускается заполнение выгреба более чем на 2/3 объема. Также допускается использовать биотуалеты.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3.13.12. При отсутствии условий для организованного вывоза органических (пищевых) отходов в хозяйственной зоне для утилизации отходов оборудуется компостная яма, закрывающаяся крышкой. Содержимое компостной ямы ежедневно присыпается слоем земли. При заполнении ямы она засыпается землей.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3.13.13. Сточные воды отводятся в специальную яму, закрытую крышкой. Наполнение ямы не должно превышать ее объема.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Мыльные воды должны проходить очистку через фильтр для улавливания мыльных вод.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Ямы-поглотители, ямы надворных туалетов, надворные туалеты ежедневно обрабатываются раствором дезинфекционных средств.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3.13.14. Дети осматриваются на предмет присасывания клеща перед дневным и ночным сном, а также при возвращении детей после их выхода за пределы территории палаточного лагеря.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3.13.15. Организация питания в палаточных лагерях осуществляется в соответствии с </w:t>
      </w:r>
      <w:hyperlink w:history="0" w:anchor="P196" w:tooltip="2.4.6.1. В составе комплекса помещений для приготовления и раздачи пищи, работающих на сырье, должны быть предусмотрены следующие помещения: загрузочный цех, горячий цех, холодный цех, мясо-рыбный цех, цех первичной обработки овощей, цех вторичной обработки овощей, моечная для кухонной посуды, моечная для столовой посуды, кладовые и складские помещения с холодильным оборудованием.">
        <w:r>
          <w:rPr>
            <w:sz w:val="20"/>
            <w:color w:val="0000ff"/>
          </w:rPr>
          <w:t xml:space="preserve">абзацами вторым</w:t>
        </w:r>
      </w:hyperlink>
      <w:r>
        <w:rPr>
          <w:sz w:val="20"/>
        </w:rPr>
        <w:t xml:space="preserve"> - </w:t>
      </w:r>
      <w:hyperlink w:history="0" w:anchor="P198" w:tooltip="В составе комплекса помещений буфетов-раздаточных должны быть: помещение для приема и раздачи готовых блюд и кулинарных изделий, помещение для мытья кухонной и столовой посуды, помещение (место) для хранения контейнеров (термосов, тары).">
        <w:r>
          <w:rPr>
            <w:sz w:val="20"/>
            <w:color w:val="0000ff"/>
          </w:rPr>
          <w:t xml:space="preserve">четвертым</w:t>
        </w:r>
      </w:hyperlink>
      <w:r>
        <w:rPr>
          <w:sz w:val="20"/>
        </w:rPr>
        <w:t xml:space="preserve">, </w:t>
      </w:r>
      <w:hyperlink w:history="0" w:anchor="P204" w:tooltip="Складские помещения для хранения пищевых продуктов оборудуют приборами для измерения относительной влажности и температуры воздуха, холодильное оборудование - контрольными термометрами.">
        <w:r>
          <w:rPr>
            <w:sz w:val="20"/>
            <w:color w:val="0000ff"/>
          </w:rPr>
          <w:t xml:space="preserve">десятым пункта 2.4.6</w:t>
        </w:r>
      </w:hyperlink>
      <w:r>
        <w:rPr>
          <w:sz w:val="20"/>
        </w:rPr>
        <w:t xml:space="preserve"> Правил и санитарно-эпидемиологическими </w:t>
      </w:r>
      <w:hyperlink w:history="0" r:id="rId70" w:tooltip="Постановление Главного государственного санитарного врача РФ от 27.10.2020 N 32 (ред. от 22.08.2024) &quot;Об утверждении санитарно-эпидемиологических правил и норм СанПиН 2.3/2.4.3590-20 &quot;Санитарно-эпидемиологические требования к организации общественного питания населения&quot; (вместе с &quot;СанПиН 2.3/2.4.3590-20. Санитарно-эпидемиологические правила и нормы...&quot;) (Зарегистрировано в Минюсте России 11.11.2020 N 60833) {КонсультантПлюс}">
        <w:r>
          <w:rPr>
            <w:sz w:val="20"/>
            <w:color w:val="0000ff"/>
          </w:rPr>
          <w:t xml:space="preserve">требованиями</w:t>
        </w:r>
      </w:hyperlink>
      <w:r>
        <w:rPr>
          <w:sz w:val="20"/>
        </w:rPr>
        <w:t xml:space="preserve"> к организации общественного питания населения.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3.14. В организациях труда и отдыха (полевой практики) должны соблюдаться следующие требования: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3.14.1. В весенний, летний и осенний периоды в зависимости от климатических условий выполнение сельскохозяйственных и других видов работ на открытых площадках следует проводить в часы наименьшей инсоляции.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Дети должны работать в головных уборах.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температурах воздуха от 25 °C до 28 °C продолжительность работы должна составлять не более 2,5 часов для лиц в возрасте от 14 до 16 лет. Для лиц от 16 до 18 лет - не более 3,5 часов.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3.14.2. Запрещается труд детей после 20:00 часов.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3.14.5. В зависимости от используемой формы для организации и размещения лагеря труда и отдыха к его обустройству применяются требования </w:t>
      </w:r>
      <w:hyperlink w:history="0" w:anchor="P636" w:tooltip="3.10. В образовательных организациях высшего образования должны соблюдаться следующие требования:">
        <w:r>
          <w:rPr>
            <w:sz w:val="20"/>
            <w:color w:val="0000ff"/>
          </w:rPr>
          <w:t xml:space="preserve">пунктов 3.10</w:t>
        </w:r>
      </w:hyperlink>
      <w:r>
        <w:rPr>
          <w:sz w:val="20"/>
        </w:rPr>
        <w:t xml:space="preserve">, </w:t>
      </w:r>
      <w:hyperlink w:history="0" w:anchor="P640" w:tooltip="3.11. В загородных стационарных детских оздоровительных лагерях с круглосуточным пребыванием должны соблюдаться следующие требования:">
        <w:r>
          <w:rPr>
            <w:sz w:val="20"/>
            <w:color w:val="0000ff"/>
          </w:rPr>
          <w:t xml:space="preserve">3.11</w:t>
        </w:r>
      </w:hyperlink>
      <w:r>
        <w:rPr>
          <w:sz w:val="20"/>
        </w:rPr>
        <w:t xml:space="preserve">, </w:t>
      </w:r>
      <w:hyperlink w:history="0" w:anchor="P675" w:tooltip="3.12. В организациях отдыха детей и их оздоровления с дневным пребыванием должны соблюдаться следующие требования:">
        <w:r>
          <w:rPr>
            <w:sz w:val="20"/>
            <w:color w:val="0000ff"/>
          </w:rPr>
          <w:t xml:space="preserve">3.12</w:t>
        </w:r>
      </w:hyperlink>
      <w:r>
        <w:rPr>
          <w:sz w:val="20"/>
        </w:rPr>
        <w:t xml:space="preserve"> Правил 3.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3.14.6. Прием детей осуществляется при наличии справки о состоянии здоровья ребенка, направляемого в организацию отдыха детей и их оздоровления, содержащую в том числе сведения об отсутствии в течение 21 календарного дня контактов с больными инфекционными заболеваниями. Указанные сведения вносятся в справку не ранее чем за 3 рабочих дня до направления в хозяйствующий субъект.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3.15. При временном размещении организованных групп детей в общежитиях, гостиницах, турбазах, базах отдыха должны соблюдаться следующие требования: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организации временного пребывания организованных групп детей от восьми и более человек, находящихся с руководителем организованной группы, без родителей (законных представителей), им должны быть обеспечены условия для проживания с соблюдением норм площади, соблюдения правил личной гигиены, питания, организован питьевой режим.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допускается проживание организованных групп детей в помещениях без естественного освещения, без централизованного водоснабжения и канализации, а также в помещениях, расположенных в подвальных и цокольных этажах.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КонсультантПлюс: примечание.</w:t>
            </w:r>
          </w:p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bookmarkStart w:id="727" w:name="P727"/>
    <w:bookmarkEnd w:id="727"/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3.15. При проведении массовых мероприятий с участием детей и молодежи должны соблюдаться следующие требования: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3.16.1. Хозяйствующие субъекты, деятельность которых связана с организацией и проведением массовых мероприятий с участием детей и молодежи, в срок не позднее чем за 1 месяц до начала мероприятия информируют территориальные органы, уполномоченные на осуществление федерального государственного санитарно-эпидемиологического надзора, о планируемых сроках проведения мероприятия, о количестве участников, условиях доставки участников до планируемого места проведения мероприятия, условиях проживания, организации питьевого режима, организации питания, сроках проведения дератизационных, дезинсекционных мероприятий и о противоклещевых обработках (в случае если мероприятие проводится в теплое время года и в природных условиях).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При перевозке организованных групп детей железнодорожным транспортом должны соблюдаться следующие санитарно-эпидемиологические требования: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4.1. Организаторами поездок организованных групп детей железнодорожным транспортом: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обеспечивается сопровождение организованных групп детей взрослыми из расчета 1 сопровождающий на количество детей до 12 человек в период следования к месту назначения и обратно;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организуется питание организованных групп детей с интервалами не более 4 часов;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организуется питьевой режим в пути следования и при доставке организованных групп детей от железнодорожного вокзала до места назначения и обратно, а также при нахождении организованных групп детей на вокзале.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4.2. При нахождении в пути следования более 12 часов группы детей в количестве свыше 30 человек организатор поездки обязать обеспечить сопровождение группы детей медицинским работником.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4.3. При нахождении в пути свыше 1 дня организуется горячее питание.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Кратность приема пищи определяется временем нахождения групп детей в пути следования, времени суток и в соответствии с физиологическими потребностями.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нахождении в пути следования менее 1 дня (менее 24 часов) питание детей осуществляется в соответствии с гигиеническими нормативами.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4.4. У каждого ребенка, входящего в состав организованной группы детей, должна быть медицинская справка об отсутствии контакта с инфекционными больными, оформленная в период формирования группы не более чем за 3 рабочих дня до начала поездки.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4.5. Не менее чем за 3 рабочих дня до отправления группы детей железнодорожным транспортом информация об организации указанной поездки направляется в территориальные органы, уполномоченные на осуществление федерального государственного санитарно-эпидемиологического надзора, по месту отправления с указанием следующих сведений: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наименование или фамилия, имя, отчество (при наличии) организатора отдыха групп детей;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адрес местонахождения организатора;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дата выезда, станция отправления и назначения, номер поезда и вагона, его вид;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количество детей и сопровождающих;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наличие медицинского сопровождения;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наименование и адрес конечного пункта назначения;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планируемый тип питания в пути следования.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Главного государственного санитарного врача РФ от 28.09.2020 N 28</w:t>
            <w:br/>
            <w:t>(ред. от 30.08.2024)</w:t>
            <w:br/>
            <w:t>"Об утверждении сан...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15.04.2025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85988&amp;dst=100007" TargetMode = "External"/>
	<Relationship Id="rId8" Type="http://schemas.openxmlformats.org/officeDocument/2006/relationships/hyperlink" Target="https://login.consultant.ru/link/?req=doc&amp;base=LAW&amp;n=484629&amp;dst=238" TargetMode = "External"/>
	<Relationship Id="rId9" Type="http://schemas.openxmlformats.org/officeDocument/2006/relationships/hyperlink" Target="https://login.consultant.ru/link/?req=doc&amp;base=LAW&amp;n=55707&amp;dst=100137" TargetMode = "External"/>
	<Relationship Id="rId10" Type="http://schemas.openxmlformats.org/officeDocument/2006/relationships/hyperlink" Target="https://login.consultant.ru/link/?req=doc&amp;base=LAW&amp;n=172399" TargetMode = "External"/>
	<Relationship Id="rId11" Type="http://schemas.openxmlformats.org/officeDocument/2006/relationships/hyperlink" Target="https://login.consultant.ru/link/?req=doc&amp;base=LAW&amp;n=112428" TargetMode = "External"/>
	<Relationship Id="rId12" Type="http://schemas.openxmlformats.org/officeDocument/2006/relationships/hyperlink" Target="https://login.consultant.ru/link/?req=doc&amp;base=LAW&amp;n=103557" TargetMode = "External"/>
	<Relationship Id="rId13" Type="http://schemas.openxmlformats.org/officeDocument/2006/relationships/hyperlink" Target="https://login.consultant.ru/link/?req=doc&amp;base=LAW&amp;n=203301" TargetMode = "External"/>
	<Relationship Id="rId14" Type="http://schemas.openxmlformats.org/officeDocument/2006/relationships/hyperlink" Target="https://login.consultant.ru/link/?req=doc&amp;base=LAW&amp;n=68860" TargetMode = "External"/>
	<Relationship Id="rId15" Type="http://schemas.openxmlformats.org/officeDocument/2006/relationships/hyperlink" Target="https://login.consultant.ru/link/?req=doc&amp;base=LAW&amp;n=68862" TargetMode = "External"/>
	<Relationship Id="rId16" Type="http://schemas.openxmlformats.org/officeDocument/2006/relationships/hyperlink" Target="https://login.consultant.ru/link/?req=doc&amp;base=LAW&amp;n=327899" TargetMode = "External"/>
	<Relationship Id="rId17" Type="http://schemas.openxmlformats.org/officeDocument/2006/relationships/hyperlink" Target="https://login.consultant.ru/link/?req=doc&amp;base=LAW&amp;n=93771" TargetMode = "External"/>
	<Relationship Id="rId18" Type="http://schemas.openxmlformats.org/officeDocument/2006/relationships/hyperlink" Target="https://login.consultant.ru/link/?req=doc&amp;base=LAW&amp;n=93546" TargetMode = "External"/>
	<Relationship Id="rId19" Type="http://schemas.openxmlformats.org/officeDocument/2006/relationships/hyperlink" Target="https://login.consultant.ru/link/?req=doc&amp;base=LAW&amp;n=215353" TargetMode = "External"/>
	<Relationship Id="rId20" Type="http://schemas.openxmlformats.org/officeDocument/2006/relationships/hyperlink" Target="https://login.consultant.ru/link/?req=doc&amp;base=LAW&amp;n=101234" TargetMode = "External"/>
	<Relationship Id="rId21" Type="http://schemas.openxmlformats.org/officeDocument/2006/relationships/hyperlink" Target="https://login.consultant.ru/link/?req=doc&amp;base=LAW&amp;n=103505" TargetMode = "External"/>
	<Relationship Id="rId22" Type="http://schemas.openxmlformats.org/officeDocument/2006/relationships/hyperlink" Target="https://login.consultant.ru/link/?req=doc&amp;base=LAW&amp;n=105957" TargetMode = "External"/>
	<Relationship Id="rId23" Type="http://schemas.openxmlformats.org/officeDocument/2006/relationships/hyperlink" Target="https://login.consultant.ru/link/?req=doc&amp;base=LAW&amp;n=325763" TargetMode = "External"/>
	<Relationship Id="rId24" Type="http://schemas.openxmlformats.org/officeDocument/2006/relationships/hyperlink" Target="https://login.consultant.ru/link/?req=doc&amp;base=LAW&amp;n=112397" TargetMode = "External"/>
	<Relationship Id="rId25" Type="http://schemas.openxmlformats.org/officeDocument/2006/relationships/hyperlink" Target="https://login.consultant.ru/link/?req=doc&amp;base=LAW&amp;n=215352" TargetMode = "External"/>
	<Relationship Id="rId26" Type="http://schemas.openxmlformats.org/officeDocument/2006/relationships/hyperlink" Target="https://login.consultant.ru/link/?req=doc&amp;base=LAW&amp;n=123619" TargetMode = "External"/>
	<Relationship Id="rId27" Type="http://schemas.openxmlformats.org/officeDocument/2006/relationships/hyperlink" Target="https://login.consultant.ru/link/?req=doc&amp;base=LAW&amp;n=112060" TargetMode = "External"/>
	<Relationship Id="rId28" Type="http://schemas.openxmlformats.org/officeDocument/2006/relationships/hyperlink" Target="https://login.consultant.ru/link/?req=doc&amp;base=LAW&amp;n=215351" TargetMode = "External"/>
	<Relationship Id="rId29" Type="http://schemas.openxmlformats.org/officeDocument/2006/relationships/hyperlink" Target="https://login.consultant.ru/link/?req=doc&amp;base=LAW&amp;n=185747" TargetMode = "External"/>
	<Relationship Id="rId30" Type="http://schemas.openxmlformats.org/officeDocument/2006/relationships/hyperlink" Target="https://login.consultant.ru/link/?req=doc&amp;base=LAW&amp;n=184894" TargetMode = "External"/>
	<Relationship Id="rId31" Type="http://schemas.openxmlformats.org/officeDocument/2006/relationships/hyperlink" Target="https://login.consultant.ru/link/?req=doc&amp;base=LAW&amp;n=160932" TargetMode = "External"/>
	<Relationship Id="rId32" Type="http://schemas.openxmlformats.org/officeDocument/2006/relationships/hyperlink" Target="https://login.consultant.ru/link/?req=doc&amp;base=LAW&amp;n=215350" TargetMode = "External"/>
	<Relationship Id="rId33" Type="http://schemas.openxmlformats.org/officeDocument/2006/relationships/hyperlink" Target="https://login.consultant.ru/link/?req=doc&amp;base=LAW&amp;n=168723" TargetMode = "External"/>
	<Relationship Id="rId34" Type="http://schemas.openxmlformats.org/officeDocument/2006/relationships/hyperlink" Target="https://login.consultant.ru/link/?req=doc&amp;base=LAW&amp;n=172372" TargetMode = "External"/>
	<Relationship Id="rId35" Type="http://schemas.openxmlformats.org/officeDocument/2006/relationships/hyperlink" Target="https://login.consultant.ru/link/?req=doc&amp;base=LAW&amp;n=177244" TargetMode = "External"/>
	<Relationship Id="rId36" Type="http://schemas.openxmlformats.org/officeDocument/2006/relationships/hyperlink" Target="https://login.consultant.ru/link/?req=doc&amp;base=LAW&amp;n=183968" TargetMode = "External"/>
	<Relationship Id="rId37" Type="http://schemas.openxmlformats.org/officeDocument/2006/relationships/hyperlink" Target="https://login.consultant.ru/link/?req=doc&amp;base=LAW&amp;n=184630" TargetMode = "External"/>
	<Relationship Id="rId38" Type="http://schemas.openxmlformats.org/officeDocument/2006/relationships/hyperlink" Target="https://login.consultant.ru/link/?req=doc&amp;base=LAW&amp;n=185728" TargetMode = "External"/>
	<Relationship Id="rId39" Type="http://schemas.openxmlformats.org/officeDocument/2006/relationships/hyperlink" Target="https://login.consultant.ru/link/?req=doc&amp;base=LAW&amp;n=190919" TargetMode = "External"/>
	<Relationship Id="rId40" Type="http://schemas.openxmlformats.org/officeDocument/2006/relationships/hyperlink" Target="https://login.consultant.ru/link/?req=doc&amp;base=LAW&amp;n=184835" TargetMode = "External"/>
	<Relationship Id="rId41" Type="http://schemas.openxmlformats.org/officeDocument/2006/relationships/hyperlink" Target="https://login.consultant.ru/link/?req=doc&amp;base=LAW&amp;n=215323" TargetMode = "External"/>
	<Relationship Id="rId42" Type="http://schemas.openxmlformats.org/officeDocument/2006/relationships/hyperlink" Target="https://login.consultant.ru/link/?req=doc&amp;base=LAW&amp;n=322027" TargetMode = "External"/>
	<Relationship Id="rId43" Type="http://schemas.openxmlformats.org/officeDocument/2006/relationships/hyperlink" Target="https://login.consultant.ru/link/?req=doc&amp;base=LAW&amp;n=325623" TargetMode = "External"/>
	<Relationship Id="rId44" Type="http://schemas.openxmlformats.org/officeDocument/2006/relationships/hyperlink" Target="https://login.consultant.ru/link/?req=doc&amp;base=LAW&amp;n=485988&amp;dst=100007" TargetMode = "External"/>
	<Relationship Id="rId45" Type="http://schemas.openxmlformats.org/officeDocument/2006/relationships/hyperlink" Target="https://login.consultant.ru/link/?req=doc&amp;base=LAW&amp;n=484629&amp;dst=100449" TargetMode = "External"/>
	<Relationship Id="rId46" Type="http://schemas.openxmlformats.org/officeDocument/2006/relationships/hyperlink" Target="https://login.consultant.ru/link/?req=doc&amp;base=LAW&amp;n=343200" TargetMode = "External"/>
	<Relationship Id="rId47" Type="http://schemas.openxmlformats.org/officeDocument/2006/relationships/hyperlink" Target="https://login.consultant.ru/link/?req=doc&amp;base=LAW&amp;n=376511" TargetMode = "External"/>
	<Relationship Id="rId48" Type="http://schemas.openxmlformats.org/officeDocument/2006/relationships/hyperlink" Target="https://login.consultant.ru/link/?req=doc&amp;base=LAW&amp;n=484629&amp;dst=100212" TargetMode = "External"/>
	<Relationship Id="rId49" Type="http://schemas.openxmlformats.org/officeDocument/2006/relationships/hyperlink" Target="https://login.consultant.ru/link/?req=doc&amp;base=LAW&amp;n=419887&amp;dst=100251" TargetMode = "External"/>
	<Relationship Id="rId50" Type="http://schemas.openxmlformats.org/officeDocument/2006/relationships/hyperlink" Target="https://login.consultant.ru/link/?req=doc&amp;base=LAW&amp;n=495182&amp;dst=102" TargetMode = "External"/>
	<Relationship Id="rId51" Type="http://schemas.openxmlformats.org/officeDocument/2006/relationships/hyperlink" Target="https://login.consultant.ru/link/?req=doc&amp;base=LAW&amp;n=131318&amp;dst=100012" TargetMode = "External"/>
	<Relationship Id="rId52" Type="http://schemas.openxmlformats.org/officeDocument/2006/relationships/hyperlink" Target="http://www.tsouz.ru/" TargetMode = "External"/>
	<Relationship Id="rId53" Type="http://schemas.openxmlformats.org/officeDocument/2006/relationships/hyperlink" Target="https://login.consultant.ru/link/?req=doc&amp;base=LAW&amp;n=131318&amp;dst=100012" TargetMode = "External"/>
	<Relationship Id="rId54" Type="http://schemas.openxmlformats.org/officeDocument/2006/relationships/hyperlink" Target="https://login.consultant.ru/link/?req=doc&amp;base=LAW&amp;n=499473&amp;dst=7769" TargetMode = "External"/>
	<Relationship Id="rId55" Type="http://schemas.openxmlformats.org/officeDocument/2006/relationships/hyperlink" Target="https://login.consultant.ru/link/?req=doc&amp;base=LAW&amp;n=499473" TargetMode = "External"/>
	<Relationship Id="rId56" Type="http://schemas.openxmlformats.org/officeDocument/2006/relationships/hyperlink" Target="http://www.tsouz.ru/" TargetMode = "External"/>
	<Relationship Id="rId57" Type="http://schemas.openxmlformats.org/officeDocument/2006/relationships/hyperlink" Target="https://login.consultant.ru/link/?req=doc&amp;base=LAW&amp;n=495182&amp;dst=102" TargetMode = "External"/>
	<Relationship Id="rId58" Type="http://schemas.openxmlformats.org/officeDocument/2006/relationships/hyperlink" Target="https://login.consultant.ru/link/?req=doc&amp;base=LAW&amp;n=480812&amp;dst=100027" TargetMode = "External"/>
	<Relationship Id="rId59" Type="http://schemas.openxmlformats.org/officeDocument/2006/relationships/hyperlink" Target="https://login.consultant.ru/link/?req=doc&amp;base=LAW&amp;n=494877&amp;dst=100243" TargetMode = "External"/>
	<Relationship Id="rId60" Type="http://schemas.openxmlformats.org/officeDocument/2006/relationships/hyperlink" Target="https://login.consultant.ru/link/?req=doc&amp;base=LAW&amp;n=441707&amp;dst=153980" TargetMode = "External"/>
	<Relationship Id="rId61" Type="http://schemas.openxmlformats.org/officeDocument/2006/relationships/hyperlink" Target="https://login.consultant.ru/link/?req=doc&amp;base=LAW&amp;n=480812&amp;dst=100034" TargetMode = "External"/>
	<Relationship Id="rId62" Type="http://schemas.openxmlformats.org/officeDocument/2006/relationships/hyperlink" Target="https://login.consultant.ru/link/?req=doc&amp;base=LAW&amp;n=484629&amp;dst=100189" TargetMode = "External"/>
	<Relationship Id="rId63" Type="http://schemas.openxmlformats.org/officeDocument/2006/relationships/hyperlink" Target="https://login.consultant.ru/link/?req=doc&amp;base=LAW&amp;n=458593&amp;dst=100737" TargetMode = "External"/>
	<Relationship Id="rId64" Type="http://schemas.openxmlformats.org/officeDocument/2006/relationships/hyperlink" Target="https://login.consultant.ru/link/?req=doc&amp;base=LAW&amp;n=485988&amp;dst=100007" TargetMode = "External"/>
	<Relationship Id="rId65" Type="http://schemas.openxmlformats.org/officeDocument/2006/relationships/hyperlink" Target="https://login.consultant.ru/link/?req=doc&amp;base=LAW&amp;n=484629&amp;dst=227" TargetMode = "External"/>
	<Relationship Id="rId66" Type="http://schemas.openxmlformats.org/officeDocument/2006/relationships/hyperlink" Target="https://login.consultant.ru/link/?req=doc&amp;base=LAW&amp;n=495182&amp;dst=100196" TargetMode = "External"/>
	<Relationship Id="rId67" Type="http://schemas.openxmlformats.org/officeDocument/2006/relationships/hyperlink" Target="https://login.consultant.ru/link/?req=doc&amp;base=LAW&amp;n=115476&amp;dst=100008" TargetMode = "External"/>
	<Relationship Id="rId68" Type="http://schemas.openxmlformats.org/officeDocument/2006/relationships/hyperlink" Target="https://login.consultant.ru/link/?req=doc&amp;base=LAW&amp;n=476883&amp;dst=35" TargetMode = "External"/>
	<Relationship Id="rId69" Type="http://schemas.openxmlformats.org/officeDocument/2006/relationships/hyperlink" Target="https://login.consultant.ru/link/?req=doc&amp;base=LAW&amp;n=484629&amp;dst=100189" TargetMode = "External"/>
	<Relationship Id="rId70" Type="http://schemas.openxmlformats.org/officeDocument/2006/relationships/hyperlink" Target="https://login.consultant.ru/link/?req=doc&amp;base=LAW&amp;n=494597&amp;dst=100037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4024.00.32</Application>
  <Company>КонсультантПлюс Версия 4024.00.32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Главного государственного санитарного врача РФ от 28.09.2020 N 28
(ред. от 30.08.2024)
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
(вместе с "СП 2.4.3648-20. Санитарные правила...")
(Зарегистрировано в Минюсте России 18.12.2020 N 61573)</dc:title>
  <dcterms:created xsi:type="dcterms:W3CDTF">2025-04-15T04:54:37Z</dcterms:created>
</cp:coreProperties>
</file>